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9A63" w14:textId="77777777" w:rsidR="006C4333" w:rsidRDefault="006C4333" w:rsidP="001827B5">
      <w:pPr>
        <w:pStyle w:val="Title"/>
        <w:spacing w:line="276" w:lineRule="auto"/>
        <w:ind w:hanging="556"/>
        <w:rPr>
          <w:rFonts w:asciiTheme="minorHAnsi" w:hAnsiTheme="minorHAnsi" w:cstheme="minorHAnsi"/>
          <w:color w:val="000000"/>
          <w:sz w:val="48"/>
          <w:szCs w:val="48"/>
        </w:rPr>
      </w:pPr>
    </w:p>
    <w:p w14:paraId="3D6121E9" w14:textId="68417E36" w:rsidR="004F3110" w:rsidRPr="0010228D" w:rsidRDefault="006C4333" w:rsidP="001827B5">
      <w:pPr>
        <w:pStyle w:val="Title"/>
        <w:spacing w:line="276" w:lineRule="auto"/>
        <w:ind w:hanging="556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Erosh </w:t>
      </w:r>
      <w:r w:rsidR="001827B5" w:rsidRPr="0010228D">
        <w:rPr>
          <w:rFonts w:asciiTheme="minorHAnsi" w:hAnsiTheme="minorHAnsi" w:cstheme="minorHAnsi"/>
          <w:color w:val="000000"/>
          <w:sz w:val="48"/>
          <w:szCs w:val="48"/>
        </w:rPr>
        <w:t>Five Year Business Plan 2016 to 2021</w:t>
      </w:r>
    </w:p>
    <w:p w14:paraId="76413C5C" w14:textId="77777777" w:rsidR="007C4552" w:rsidRDefault="007C4552" w:rsidP="007C4552">
      <w:pPr>
        <w:pStyle w:val="Title"/>
        <w:ind w:left="0"/>
        <w:rPr>
          <w:rFonts w:asciiTheme="minorHAnsi" w:hAnsiTheme="minorHAnsi" w:cstheme="minorHAnsi"/>
          <w:color w:val="FF0000"/>
          <w:sz w:val="16"/>
          <w:szCs w:val="16"/>
        </w:rPr>
      </w:pPr>
    </w:p>
    <w:p w14:paraId="1F3C4B99" w14:textId="77777777" w:rsidR="006C4333" w:rsidRDefault="006C4333" w:rsidP="006C4333"/>
    <w:p w14:paraId="667DAF80" w14:textId="77777777" w:rsidR="006C4333" w:rsidRDefault="006C4333" w:rsidP="006C4333"/>
    <w:p w14:paraId="392A8D22" w14:textId="7D2EFD54" w:rsidR="006C4333" w:rsidRPr="006C4333" w:rsidRDefault="006C4333" w:rsidP="006C4333">
      <w:pPr>
        <w:ind w:left="0"/>
        <w:rPr>
          <w:rFonts w:asciiTheme="minorHAnsi" w:hAnsiTheme="minorHAnsi"/>
          <w:b/>
          <w:sz w:val="36"/>
          <w:szCs w:val="36"/>
        </w:rPr>
      </w:pPr>
      <w:r w:rsidRPr="006C4333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 wp14:anchorId="5F86A58E" wp14:editId="52FDB9CF">
                <wp:simplePos x="0" y="0"/>
                <wp:positionH relativeFrom="page">
                  <wp:posOffset>640715</wp:posOffset>
                </wp:positionH>
                <wp:positionV relativeFrom="page">
                  <wp:posOffset>2066290</wp:posOffset>
                </wp:positionV>
                <wp:extent cx="6574790" cy="450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74790" cy="4508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C511" id="Rectangle 7" o:spid="_x0000_s1026" style="position:absolute;margin-left:50.45pt;margin-top:162.7pt;width:517.7pt;height:3.55p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" fillcolor="#548dd4" stroked="f" strokecolor="#090">
                <w10:wrap anchorx="page" anchory="page"/>
                <w10:anchorlock/>
              </v:rect>
            </w:pict>
          </mc:Fallback>
        </mc:AlternateContent>
      </w:r>
      <w:r w:rsidRPr="006C4333">
        <w:rPr>
          <w:rFonts w:asciiTheme="minorHAnsi" w:hAnsiTheme="minorHAnsi"/>
          <w:b/>
          <w:sz w:val="36"/>
          <w:szCs w:val="36"/>
        </w:rPr>
        <w:t>CONTENTS</w:t>
      </w:r>
    </w:p>
    <w:p w14:paraId="30751696" w14:textId="77777777" w:rsidR="006C4333" w:rsidRPr="006C4333" w:rsidRDefault="006C4333" w:rsidP="006C4333">
      <w:pPr>
        <w:rPr>
          <w:rFonts w:asciiTheme="minorHAnsi" w:hAnsiTheme="minorHAnsi"/>
        </w:rPr>
      </w:pPr>
    </w:p>
    <w:p w14:paraId="7FCA1012" w14:textId="77777777" w:rsidR="006C4333" w:rsidRPr="006C4333" w:rsidRDefault="006C4333">
      <w:pPr>
        <w:pStyle w:val="TOC1"/>
        <w:tabs>
          <w:tab w:val="left" w:pos="440"/>
          <w:tab w:val="right" w:leader="dot" w:pos="9656"/>
        </w:tabs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GB"/>
        </w:rPr>
      </w:pPr>
      <w:r w:rsidRPr="006C4333">
        <w:rPr>
          <w:rFonts w:asciiTheme="minorHAnsi" w:hAnsiTheme="minorHAnsi"/>
        </w:rPr>
        <w:fldChar w:fldCharType="begin"/>
      </w:r>
      <w:r w:rsidRPr="006C4333">
        <w:rPr>
          <w:rFonts w:asciiTheme="minorHAnsi" w:hAnsiTheme="minorHAnsi"/>
        </w:rPr>
        <w:instrText xml:space="preserve"> TOC \o "1-1" \h \z \u </w:instrText>
      </w:r>
      <w:r w:rsidRPr="006C4333">
        <w:rPr>
          <w:rFonts w:asciiTheme="minorHAnsi" w:hAnsiTheme="minorHAnsi"/>
        </w:rPr>
        <w:fldChar w:fldCharType="separate"/>
      </w:r>
      <w:hyperlink w:anchor="_Toc452479442" w:history="1">
        <w:r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1.</w:t>
        </w:r>
        <w:r w:rsidRPr="006C4333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GB"/>
          </w:rPr>
          <w:tab/>
        </w:r>
        <w:r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Erosh – Background</w:t>
        </w:r>
        <w:r w:rsidRPr="006C4333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Pr="006C4333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_Toc452479442 \h </w:instrText>
        </w:r>
        <w:r w:rsidRPr="006C4333">
          <w:rPr>
            <w:rFonts w:asciiTheme="minorHAnsi" w:hAnsiTheme="minorHAnsi"/>
            <w:noProof/>
            <w:webHidden/>
            <w:sz w:val="28"/>
            <w:szCs w:val="28"/>
          </w:rPr>
        </w:r>
        <w:r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A3254E">
          <w:rPr>
            <w:rFonts w:asciiTheme="minorHAnsi" w:hAnsiTheme="minorHAnsi"/>
            <w:noProof/>
            <w:webHidden/>
            <w:sz w:val="28"/>
            <w:szCs w:val="28"/>
          </w:rPr>
          <w:t>2</w:t>
        </w:r>
        <w:r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14:paraId="05D7709D" w14:textId="77777777" w:rsidR="006C4333" w:rsidRPr="006C4333" w:rsidRDefault="001F3994">
      <w:pPr>
        <w:pStyle w:val="TOC1"/>
        <w:tabs>
          <w:tab w:val="left" w:pos="440"/>
          <w:tab w:val="right" w:leader="dot" w:pos="9656"/>
        </w:tabs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GB"/>
        </w:rPr>
      </w:pPr>
      <w:hyperlink w:anchor="_Toc452479443" w:history="1"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2.</w:t>
        </w:r>
        <w:r w:rsidR="006C4333" w:rsidRPr="006C4333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GB"/>
          </w:rPr>
          <w:tab/>
        </w:r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External Context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_Toc452479443 \h </w:instrTex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A3254E">
          <w:rPr>
            <w:rFonts w:asciiTheme="minorHAnsi" w:hAnsiTheme="minorHAnsi"/>
            <w:noProof/>
            <w:webHidden/>
            <w:sz w:val="28"/>
            <w:szCs w:val="28"/>
          </w:rPr>
          <w:t>2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14:paraId="3507E411" w14:textId="77777777" w:rsidR="006C4333" w:rsidRPr="006C4333" w:rsidRDefault="001F3994">
      <w:pPr>
        <w:pStyle w:val="TOC1"/>
        <w:tabs>
          <w:tab w:val="left" w:pos="440"/>
          <w:tab w:val="right" w:leader="dot" w:pos="9656"/>
        </w:tabs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GB"/>
        </w:rPr>
      </w:pPr>
      <w:hyperlink w:anchor="_Toc452479444" w:history="1"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3.</w:t>
        </w:r>
        <w:r w:rsidR="006C4333" w:rsidRPr="006C4333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GB"/>
          </w:rPr>
          <w:tab/>
        </w:r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Our 2015 achievements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_Toc452479444 \h </w:instrTex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A3254E">
          <w:rPr>
            <w:rFonts w:asciiTheme="minorHAnsi" w:hAnsiTheme="minorHAnsi"/>
            <w:noProof/>
            <w:webHidden/>
            <w:sz w:val="28"/>
            <w:szCs w:val="28"/>
          </w:rPr>
          <w:t>3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14:paraId="0AC54063" w14:textId="77777777" w:rsidR="006C4333" w:rsidRPr="006C4333" w:rsidRDefault="001F3994">
      <w:pPr>
        <w:pStyle w:val="TOC1"/>
        <w:tabs>
          <w:tab w:val="left" w:pos="440"/>
          <w:tab w:val="right" w:leader="dot" w:pos="9656"/>
        </w:tabs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GB"/>
        </w:rPr>
      </w:pPr>
      <w:hyperlink w:anchor="_Toc452479445" w:history="1"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4.</w:t>
        </w:r>
        <w:r w:rsidR="006C4333" w:rsidRPr="006C4333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GB"/>
          </w:rPr>
          <w:tab/>
        </w:r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2016 to 2021 plans – overall aims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_Toc452479445 \h </w:instrTex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A3254E">
          <w:rPr>
            <w:rFonts w:asciiTheme="minorHAnsi" w:hAnsiTheme="minorHAnsi"/>
            <w:noProof/>
            <w:webHidden/>
            <w:sz w:val="28"/>
            <w:szCs w:val="28"/>
          </w:rPr>
          <w:t>4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14:paraId="4C43D222" w14:textId="77777777" w:rsidR="006C4333" w:rsidRPr="006C4333" w:rsidRDefault="001F3994">
      <w:pPr>
        <w:pStyle w:val="TOC1"/>
        <w:tabs>
          <w:tab w:val="left" w:pos="440"/>
          <w:tab w:val="right" w:leader="dot" w:pos="9656"/>
        </w:tabs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GB"/>
        </w:rPr>
      </w:pPr>
      <w:hyperlink w:anchor="_Toc452479446" w:history="1"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5.</w:t>
        </w:r>
        <w:r w:rsidR="006C4333" w:rsidRPr="006C4333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GB"/>
          </w:rPr>
          <w:tab/>
        </w:r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2016 to 2021 plans – specific activities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_Toc452479446 \h </w:instrTex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A3254E">
          <w:rPr>
            <w:rFonts w:asciiTheme="minorHAnsi" w:hAnsiTheme="minorHAnsi"/>
            <w:noProof/>
            <w:webHidden/>
            <w:sz w:val="28"/>
            <w:szCs w:val="28"/>
          </w:rPr>
          <w:t>5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14:paraId="60E136B8" w14:textId="77777777" w:rsidR="006C4333" w:rsidRPr="006C4333" w:rsidRDefault="001F3994">
      <w:pPr>
        <w:pStyle w:val="TOC1"/>
        <w:tabs>
          <w:tab w:val="left" w:pos="440"/>
          <w:tab w:val="right" w:leader="dot" w:pos="9656"/>
        </w:tabs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GB"/>
        </w:rPr>
      </w:pPr>
      <w:hyperlink w:anchor="_Toc452479447" w:history="1"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6.</w:t>
        </w:r>
        <w:r w:rsidR="006C4333" w:rsidRPr="006C4333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GB"/>
          </w:rPr>
          <w:tab/>
        </w:r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Risk management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_Toc452479447 \h </w:instrTex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A3254E">
          <w:rPr>
            <w:rFonts w:asciiTheme="minorHAnsi" w:hAnsiTheme="minorHAnsi"/>
            <w:noProof/>
            <w:webHidden/>
            <w:sz w:val="28"/>
            <w:szCs w:val="28"/>
          </w:rPr>
          <w:t>6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14:paraId="3AFD1EEA" w14:textId="77777777" w:rsidR="006C4333" w:rsidRPr="006C4333" w:rsidRDefault="001F3994">
      <w:pPr>
        <w:pStyle w:val="TOC1"/>
        <w:tabs>
          <w:tab w:val="left" w:pos="440"/>
          <w:tab w:val="right" w:leader="dot" w:pos="9656"/>
        </w:tabs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GB"/>
        </w:rPr>
      </w:pPr>
      <w:hyperlink w:anchor="_Toc452479448" w:history="1"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7.</w:t>
        </w:r>
        <w:r w:rsidR="006C4333" w:rsidRPr="006C4333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GB"/>
          </w:rPr>
          <w:tab/>
        </w:r>
        <w:r w:rsidR="006C4333" w:rsidRPr="006C4333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Monitoring and Evaluation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_Toc452479448 \h </w:instrTex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A3254E">
          <w:rPr>
            <w:rFonts w:asciiTheme="minorHAnsi" w:hAnsiTheme="minorHAnsi"/>
            <w:noProof/>
            <w:webHidden/>
            <w:sz w:val="28"/>
            <w:szCs w:val="28"/>
          </w:rPr>
          <w:t>6</w:t>
        </w:r>
        <w:r w:rsidR="006C4333" w:rsidRPr="006C4333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14:paraId="672CFCD4" w14:textId="77777777" w:rsidR="006C4333" w:rsidRDefault="006C4333" w:rsidP="006C4333">
      <w:r w:rsidRPr="006C4333">
        <w:rPr>
          <w:rFonts w:asciiTheme="minorHAnsi" w:hAnsiTheme="minorHAnsi"/>
        </w:rPr>
        <w:fldChar w:fldCharType="end"/>
      </w:r>
    </w:p>
    <w:p w14:paraId="19509362" w14:textId="77777777" w:rsidR="00B63E12" w:rsidRDefault="00B63E12" w:rsidP="00B63E12">
      <w:pPr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Reviewed November 2016 </w:t>
      </w:r>
    </w:p>
    <w:p w14:paraId="4332D864" w14:textId="77777777" w:rsidR="00B63E12" w:rsidRPr="0010228D" w:rsidRDefault="00B63E12" w:rsidP="00B63E12">
      <w:pPr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review due November 2017</w:t>
      </w:r>
    </w:p>
    <w:p w14:paraId="43EC3F76" w14:textId="77777777" w:rsidR="006C4333" w:rsidRDefault="006C4333" w:rsidP="006C4333"/>
    <w:p w14:paraId="594B61AA" w14:textId="3040C6B3" w:rsidR="006C4333" w:rsidRDefault="006C4333" w:rsidP="006C4333"/>
    <w:p w14:paraId="3BEEA1C2" w14:textId="77777777" w:rsidR="006C4333" w:rsidRDefault="006C4333" w:rsidP="006C4333"/>
    <w:p w14:paraId="4CC051A3" w14:textId="77777777" w:rsidR="006C4333" w:rsidRDefault="006C4333" w:rsidP="006C4333"/>
    <w:p w14:paraId="0908C2F8" w14:textId="77777777" w:rsidR="006C4333" w:rsidRDefault="006C4333" w:rsidP="006C4333"/>
    <w:p w14:paraId="302C5506" w14:textId="77777777" w:rsidR="006C4333" w:rsidRDefault="006C4333" w:rsidP="006C4333"/>
    <w:p w14:paraId="2FC6921C" w14:textId="77777777" w:rsidR="006C4333" w:rsidRDefault="006C4333" w:rsidP="006C4333"/>
    <w:p w14:paraId="6FE00839" w14:textId="77777777" w:rsidR="006C4333" w:rsidRDefault="006C4333" w:rsidP="006C4333">
      <w:bookmarkStart w:id="0" w:name="_GoBack"/>
      <w:bookmarkEnd w:id="0"/>
    </w:p>
    <w:p w14:paraId="00A85A90" w14:textId="77777777" w:rsidR="006C4333" w:rsidRDefault="006C4333" w:rsidP="006C4333"/>
    <w:p w14:paraId="55A6F07F" w14:textId="77777777" w:rsidR="006C4333" w:rsidRDefault="006C4333" w:rsidP="006C4333"/>
    <w:p w14:paraId="5BD449A3" w14:textId="1554A025" w:rsidR="00F81AD6" w:rsidRPr="006C4333" w:rsidRDefault="00AF756E" w:rsidP="00B63E12">
      <w:pPr>
        <w:pStyle w:val="Heading1"/>
      </w:pPr>
      <w:bookmarkStart w:id="1" w:name="_Toc452479442"/>
      <w:r w:rsidRPr="006C4333">
        <w:lastRenderedPageBreak/>
        <w:t>E</w:t>
      </w:r>
      <w:r w:rsidR="000729EC" w:rsidRPr="006C4333">
        <w:t xml:space="preserve">rosh </w:t>
      </w:r>
      <w:r w:rsidR="001B1547" w:rsidRPr="006C4333">
        <w:t>–</w:t>
      </w:r>
      <w:r w:rsidR="000729EC" w:rsidRPr="006C4333">
        <w:t xml:space="preserve"> Background</w:t>
      </w:r>
      <w:bookmarkEnd w:id="1"/>
    </w:p>
    <w:p w14:paraId="5BD449A4" w14:textId="56CC3256" w:rsidR="000729EC" w:rsidRPr="0010228D" w:rsidRDefault="00AF756E" w:rsidP="001827B5">
      <w:pPr>
        <w:pStyle w:val="ListParagraph"/>
        <w:numPr>
          <w:ilvl w:val="1"/>
          <w:numId w:val="20"/>
        </w:numPr>
        <w:spacing w:line="276" w:lineRule="auto"/>
        <w:ind w:right="-540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 xml:space="preserve">Erosh was founded in 1996 </w:t>
      </w:r>
      <w:r w:rsidR="001923DD" w:rsidRPr="0010228D">
        <w:rPr>
          <w:rFonts w:asciiTheme="minorHAnsi" w:hAnsiTheme="minorHAnsi" w:cstheme="minorHAnsi"/>
        </w:rPr>
        <w:t>and</w:t>
      </w:r>
      <w:r w:rsidR="001923DD" w:rsidRPr="0010228D">
        <w:rPr>
          <w:rFonts w:asciiTheme="minorHAnsi" w:hAnsiTheme="minorHAnsi" w:cstheme="minorHAnsi"/>
          <w:b/>
        </w:rPr>
        <w:t xml:space="preserve"> </w:t>
      </w:r>
      <w:r w:rsidR="001923DD" w:rsidRPr="0010228D">
        <w:rPr>
          <w:rStyle w:val="Heading2Char"/>
          <w:rFonts w:asciiTheme="minorHAnsi" w:hAnsiTheme="minorHAnsi" w:cstheme="minorHAnsi"/>
        </w:rPr>
        <w:t>became</w:t>
      </w:r>
      <w:r w:rsidR="000729EC" w:rsidRPr="0010228D">
        <w:rPr>
          <w:rFonts w:asciiTheme="minorHAnsi" w:hAnsiTheme="minorHAnsi" w:cstheme="minorHAnsi"/>
        </w:rPr>
        <w:t xml:space="preserve"> a registered charity </w:t>
      </w:r>
      <w:r w:rsidR="009534FA" w:rsidRPr="0010228D">
        <w:rPr>
          <w:rFonts w:asciiTheme="minorHAnsi" w:hAnsiTheme="minorHAnsi" w:cstheme="minorHAnsi"/>
        </w:rPr>
        <w:t xml:space="preserve">in 2003. </w:t>
      </w:r>
      <w:r w:rsidR="005227BE" w:rsidRPr="0010228D">
        <w:rPr>
          <w:rFonts w:asciiTheme="minorHAnsi" w:hAnsiTheme="minorHAnsi" w:cstheme="minorHAnsi"/>
        </w:rPr>
        <w:t>Our</w:t>
      </w:r>
      <w:r w:rsidR="00F15D18" w:rsidRPr="0010228D">
        <w:rPr>
          <w:rFonts w:asciiTheme="minorHAnsi" w:hAnsiTheme="minorHAnsi" w:cstheme="minorHAnsi"/>
        </w:rPr>
        <w:t xml:space="preserve"> </w:t>
      </w:r>
      <w:r w:rsidR="006A1BC4" w:rsidRPr="0010228D">
        <w:rPr>
          <w:rFonts w:asciiTheme="minorHAnsi" w:hAnsiTheme="minorHAnsi" w:cstheme="minorHAnsi"/>
        </w:rPr>
        <w:t xml:space="preserve">charitable </w:t>
      </w:r>
      <w:r w:rsidR="000729EC" w:rsidRPr="0010228D">
        <w:rPr>
          <w:rFonts w:asciiTheme="minorHAnsi" w:hAnsiTheme="minorHAnsi" w:cstheme="minorHAnsi"/>
        </w:rPr>
        <w:t xml:space="preserve">objectives </w:t>
      </w:r>
      <w:r w:rsidR="000273C6" w:rsidRPr="0010228D">
        <w:rPr>
          <w:rFonts w:asciiTheme="minorHAnsi" w:hAnsiTheme="minorHAnsi" w:cstheme="minorHAnsi"/>
        </w:rPr>
        <w:t>are:</w:t>
      </w:r>
    </w:p>
    <w:p w14:paraId="2BF5381E" w14:textId="77777777" w:rsidR="005227BE" w:rsidRPr="0010228D" w:rsidRDefault="005227BE" w:rsidP="001827B5">
      <w:pPr>
        <w:pStyle w:val="NoSpacing"/>
        <w:rPr>
          <w:rFonts w:asciiTheme="minorHAnsi" w:hAnsiTheme="minorHAnsi" w:cstheme="minorHAnsi"/>
        </w:rPr>
      </w:pPr>
    </w:p>
    <w:p w14:paraId="5BD449A6" w14:textId="77777777" w:rsidR="000729EC" w:rsidRPr="0010228D" w:rsidRDefault="000729EC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‘Promoting the education of the public in the provision of older persons housing and services in order to relieve the needs of older people; and</w:t>
      </w:r>
    </w:p>
    <w:p w14:paraId="5BD449A7" w14:textId="77777777" w:rsidR="000729EC" w:rsidRPr="0010228D" w:rsidRDefault="000729EC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To relieve the needs of older people by promoting the effective use of resources by charities and non-charitable organisations within the older persons housing and support sector’.</w:t>
      </w:r>
    </w:p>
    <w:p w14:paraId="5BD449A8" w14:textId="77777777" w:rsidR="00D175CF" w:rsidRPr="0010228D" w:rsidRDefault="00D175CF" w:rsidP="001827B5">
      <w:pPr>
        <w:pStyle w:val="NoSpacing"/>
        <w:rPr>
          <w:rFonts w:asciiTheme="minorHAnsi" w:hAnsiTheme="minorHAnsi" w:cstheme="minorHAnsi"/>
        </w:rPr>
      </w:pPr>
    </w:p>
    <w:p w14:paraId="33FE9DC4" w14:textId="77777777" w:rsidR="007A5A7C" w:rsidRPr="0010228D" w:rsidRDefault="00816F3B" w:rsidP="001827B5">
      <w:pPr>
        <w:pStyle w:val="Heading2"/>
        <w:rPr>
          <w:rFonts w:asciiTheme="minorHAnsi" w:hAnsiTheme="minorHAnsi" w:cstheme="minorHAnsi"/>
          <w:sz w:val="10"/>
          <w:szCs w:val="10"/>
        </w:rPr>
      </w:pPr>
      <w:r w:rsidRPr="0010228D">
        <w:rPr>
          <w:rFonts w:asciiTheme="minorHAnsi" w:hAnsiTheme="minorHAnsi" w:cstheme="minorHAnsi"/>
        </w:rPr>
        <w:t>In 2011</w:t>
      </w:r>
      <w:r w:rsidR="00D175CF" w:rsidRPr="0010228D">
        <w:rPr>
          <w:rFonts w:asciiTheme="minorHAnsi" w:hAnsiTheme="minorHAnsi" w:cstheme="minorHAnsi"/>
        </w:rPr>
        <w:t xml:space="preserve">, to reflect the changing face of older </w:t>
      </w:r>
      <w:r w:rsidR="00CD3A12" w:rsidRPr="0010228D">
        <w:rPr>
          <w:rFonts w:asciiTheme="minorHAnsi" w:hAnsiTheme="minorHAnsi" w:cstheme="minorHAnsi"/>
        </w:rPr>
        <w:t>people’s</w:t>
      </w:r>
      <w:r w:rsidR="00D175CF" w:rsidRPr="0010228D">
        <w:rPr>
          <w:rFonts w:asciiTheme="minorHAnsi" w:hAnsiTheme="minorHAnsi" w:cstheme="minorHAnsi"/>
        </w:rPr>
        <w:t xml:space="preserve"> </w:t>
      </w:r>
      <w:r w:rsidR="00CD3A12" w:rsidRPr="0010228D">
        <w:rPr>
          <w:rFonts w:asciiTheme="minorHAnsi" w:hAnsiTheme="minorHAnsi" w:cstheme="minorHAnsi"/>
        </w:rPr>
        <w:t>housing</w:t>
      </w:r>
      <w:r w:rsidR="00D175CF" w:rsidRPr="0010228D">
        <w:rPr>
          <w:rFonts w:asciiTheme="minorHAnsi" w:hAnsiTheme="minorHAnsi" w:cstheme="minorHAnsi"/>
        </w:rPr>
        <w:t xml:space="preserve"> and support, Trustees agreed a new vision for erosh:  ‘Championing</w:t>
      </w:r>
      <w:r w:rsidR="00D175CF" w:rsidRPr="0010228D">
        <w:rPr>
          <w:rFonts w:asciiTheme="minorHAnsi" w:hAnsiTheme="minorHAnsi" w:cstheme="minorHAnsi"/>
          <w:i/>
        </w:rPr>
        <w:t xml:space="preserve"> quality housing and support for our ageing population’</w:t>
      </w:r>
      <w:r w:rsidR="007A5A7C" w:rsidRPr="0010228D">
        <w:rPr>
          <w:rFonts w:asciiTheme="minorHAnsi" w:hAnsiTheme="minorHAnsi" w:cstheme="minorHAnsi"/>
          <w:i/>
        </w:rPr>
        <w:t>.</w:t>
      </w:r>
      <w:r w:rsidR="006E62E2" w:rsidRPr="0010228D">
        <w:rPr>
          <w:rFonts w:asciiTheme="minorHAnsi" w:hAnsiTheme="minorHAnsi" w:cstheme="minorHAnsi"/>
        </w:rPr>
        <w:br/>
      </w:r>
    </w:p>
    <w:p w14:paraId="5BD449AC" w14:textId="0864E51C" w:rsidR="000729EC" w:rsidRPr="0010228D" w:rsidRDefault="006A1BC4" w:rsidP="001827B5">
      <w:pPr>
        <w:pStyle w:val="Heading2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E</w:t>
      </w:r>
      <w:r w:rsidR="000729EC" w:rsidRPr="0010228D">
        <w:rPr>
          <w:rFonts w:asciiTheme="minorHAnsi" w:hAnsiTheme="minorHAnsi" w:cstheme="minorHAnsi"/>
        </w:rPr>
        <w:t xml:space="preserve">rosh is a national consortium of members which includes individuals, associates and organisations. </w:t>
      </w:r>
      <w:r w:rsidR="00921AD9" w:rsidRPr="0010228D">
        <w:rPr>
          <w:rFonts w:asciiTheme="minorHAnsi" w:hAnsiTheme="minorHAnsi" w:cstheme="minorHAnsi"/>
        </w:rPr>
        <w:t xml:space="preserve">We </w:t>
      </w:r>
      <w:r w:rsidR="001827B5" w:rsidRPr="0010228D">
        <w:rPr>
          <w:rFonts w:asciiTheme="minorHAnsi" w:hAnsiTheme="minorHAnsi" w:cstheme="minorHAnsi"/>
        </w:rPr>
        <w:t>are at</w:t>
      </w:r>
      <w:r w:rsidR="000729EC" w:rsidRPr="0010228D">
        <w:rPr>
          <w:rFonts w:asciiTheme="minorHAnsi" w:hAnsiTheme="minorHAnsi" w:cstheme="minorHAnsi"/>
        </w:rPr>
        <w:t xml:space="preserve"> the heart of the older people’s housing sector and </w:t>
      </w:r>
      <w:r w:rsidR="001827B5" w:rsidRPr="0010228D">
        <w:rPr>
          <w:rFonts w:asciiTheme="minorHAnsi" w:hAnsiTheme="minorHAnsi" w:cstheme="minorHAnsi"/>
        </w:rPr>
        <w:t>we</w:t>
      </w:r>
      <w:r w:rsidR="000729EC" w:rsidRPr="0010228D">
        <w:rPr>
          <w:rFonts w:asciiTheme="minorHAnsi" w:hAnsiTheme="minorHAnsi" w:cstheme="minorHAnsi"/>
        </w:rPr>
        <w:t xml:space="preserve"> forge partnerships across related sectors.  </w:t>
      </w:r>
      <w:r w:rsidR="001F0863" w:rsidRPr="0010228D">
        <w:rPr>
          <w:rFonts w:asciiTheme="minorHAnsi" w:hAnsiTheme="minorHAnsi" w:cstheme="minorHAnsi"/>
        </w:rPr>
        <w:t>W</w:t>
      </w:r>
      <w:r w:rsidR="000729EC" w:rsidRPr="0010228D">
        <w:rPr>
          <w:rFonts w:asciiTheme="minorHAnsi" w:hAnsiTheme="minorHAnsi" w:cstheme="minorHAnsi"/>
        </w:rPr>
        <w:t xml:space="preserve">e enable </w:t>
      </w:r>
      <w:r w:rsidR="001827B5" w:rsidRPr="0010228D">
        <w:rPr>
          <w:rFonts w:asciiTheme="minorHAnsi" w:hAnsiTheme="minorHAnsi" w:cstheme="minorHAnsi"/>
        </w:rPr>
        <w:t>service providers</w:t>
      </w:r>
      <w:r w:rsidR="000729EC" w:rsidRPr="0010228D">
        <w:rPr>
          <w:rFonts w:asciiTheme="minorHAnsi" w:hAnsiTheme="minorHAnsi" w:cstheme="minorHAnsi"/>
        </w:rPr>
        <w:t xml:space="preserve"> to help </w:t>
      </w:r>
      <w:r w:rsidR="001827B5" w:rsidRPr="0010228D">
        <w:rPr>
          <w:rFonts w:asciiTheme="minorHAnsi" w:hAnsiTheme="minorHAnsi" w:cstheme="minorHAnsi"/>
        </w:rPr>
        <w:t>older people</w:t>
      </w:r>
      <w:r w:rsidR="000729EC" w:rsidRPr="0010228D">
        <w:rPr>
          <w:rFonts w:asciiTheme="minorHAnsi" w:hAnsiTheme="minorHAnsi" w:cstheme="minorHAnsi"/>
        </w:rPr>
        <w:t xml:space="preserve"> make informed choices by raising awareness of the housing and services available, and </w:t>
      </w:r>
      <w:r w:rsidR="001F0863" w:rsidRPr="0010228D">
        <w:rPr>
          <w:rFonts w:asciiTheme="minorHAnsi" w:hAnsiTheme="minorHAnsi" w:cstheme="minorHAnsi"/>
        </w:rPr>
        <w:t xml:space="preserve">by </w:t>
      </w:r>
      <w:r w:rsidR="000729EC" w:rsidRPr="0010228D">
        <w:rPr>
          <w:rFonts w:asciiTheme="minorHAnsi" w:hAnsiTheme="minorHAnsi" w:cstheme="minorHAnsi"/>
        </w:rPr>
        <w:t>promoting the benefits of housing and support</w:t>
      </w:r>
      <w:r w:rsidR="001827B5" w:rsidRPr="0010228D">
        <w:rPr>
          <w:rFonts w:asciiTheme="minorHAnsi" w:hAnsiTheme="minorHAnsi" w:cstheme="minorHAnsi"/>
        </w:rPr>
        <w:t>.</w:t>
      </w:r>
    </w:p>
    <w:p w14:paraId="5BD449AE" w14:textId="63F3AFC4" w:rsidR="008D513E" w:rsidRPr="0010228D" w:rsidRDefault="008D513E" w:rsidP="00B63E12">
      <w:pPr>
        <w:pStyle w:val="Heading1"/>
        <w:rPr>
          <w:sz w:val="16"/>
          <w:szCs w:val="16"/>
        </w:rPr>
      </w:pPr>
      <w:bookmarkStart w:id="2" w:name="_Toc452479443"/>
      <w:r w:rsidRPr="0010228D">
        <w:t xml:space="preserve">External </w:t>
      </w:r>
      <w:r w:rsidR="007273F5">
        <w:t>Context</w:t>
      </w:r>
      <w:bookmarkEnd w:id="2"/>
      <w:r w:rsidR="000729EC" w:rsidRPr="0010228D">
        <w:t xml:space="preserve"> </w:t>
      </w:r>
    </w:p>
    <w:p w14:paraId="5BD449AF" w14:textId="7126AB19" w:rsidR="000729EC" w:rsidRPr="0010228D" w:rsidRDefault="00F15D18" w:rsidP="001827B5">
      <w:pPr>
        <w:pStyle w:val="Heading2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 xml:space="preserve">Austerity </w:t>
      </w:r>
      <w:r w:rsidR="001B1547" w:rsidRPr="0010228D">
        <w:rPr>
          <w:rFonts w:asciiTheme="minorHAnsi" w:hAnsiTheme="minorHAnsi" w:cstheme="minorHAnsi"/>
        </w:rPr>
        <w:t xml:space="preserve">continues to challenge the </w:t>
      </w:r>
      <w:r w:rsidRPr="0010228D">
        <w:rPr>
          <w:rFonts w:asciiTheme="minorHAnsi" w:hAnsiTheme="minorHAnsi" w:cstheme="minorHAnsi"/>
        </w:rPr>
        <w:t xml:space="preserve">range and </w:t>
      </w:r>
      <w:r w:rsidR="001B1547" w:rsidRPr="0010228D">
        <w:rPr>
          <w:rFonts w:asciiTheme="minorHAnsi" w:hAnsiTheme="minorHAnsi" w:cstheme="minorHAnsi"/>
        </w:rPr>
        <w:t>quality of services</w:t>
      </w:r>
      <w:r w:rsidR="00816F3B" w:rsidRPr="0010228D">
        <w:rPr>
          <w:rFonts w:asciiTheme="minorHAnsi" w:hAnsiTheme="minorHAnsi" w:cstheme="minorHAnsi"/>
        </w:rPr>
        <w:t xml:space="preserve">; under </w:t>
      </w:r>
      <w:r w:rsidR="002B3643" w:rsidRPr="0010228D">
        <w:rPr>
          <w:rFonts w:asciiTheme="minorHAnsi" w:hAnsiTheme="minorHAnsi" w:cstheme="minorHAnsi"/>
        </w:rPr>
        <w:t xml:space="preserve">the </w:t>
      </w:r>
      <w:r w:rsidR="00CD3A12" w:rsidRPr="0010228D">
        <w:rPr>
          <w:rFonts w:asciiTheme="minorHAnsi" w:hAnsiTheme="minorHAnsi" w:cstheme="minorHAnsi"/>
        </w:rPr>
        <w:t>Coalition</w:t>
      </w:r>
      <w:r w:rsidR="002B3643" w:rsidRPr="0010228D">
        <w:rPr>
          <w:rFonts w:asciiTheme="minorHAnsi" w:hAnsiTheme="minorHAnsi" w:cstheme="minorHAnsi"/>
        </w:rPr>
        <w:t xml:space="preserve"> government </w:t>
      </w:r>
      <w:r w:rsidR="001827B5" w:rsidRPr="0010228D">
        <w:rPr>
          <w:rFonts w:asciiTheme="minorHAnsi" w:hAnsiTheme="minorHAnsi" w:cstheme="minorHAnsi"/>
        </w:rPr>
        <w:t>our sector</w:t>
      </w:r>
      <w:r w:rsidR="009534FA" w:rsidRPr="0010228D">
        <w:rPr>
          <w:rFonts w:asciiTheme="minorHAnsi" w:hAnsiTheme="minorHAnsi" w:cstheme="minorHAnsi"/>
        </w:rPr>
        <w:t xml:space="preserve"> face</w:t>
      </w:r>
      <w:r w:rsidRPr="0010228D">
        <w:rPr>
          <w:rFonts w:asciiTheme="minorHAnsi" w:hAnsiTheme="minorHAnsi" w:cstheme="minorHAnsi"/>
        </w:rPr>
        <w:t>d</w:t>
      </w:r>
      <w:r w:rsidR="009534FA" w:rsidRPr="0010228D">
        <w:rPr>
          <w:rFonts w:asciiTheme="minorHAnsi" w:hAnsiTheme="minorHAnsi" w:cstheme="minorHAnsi"/>
        </w:rPr>
        <w:t xml:space="preserve"> </w:t>
      </w:r>
      <w:r w:rsidR="001923DD" w:rsidRPr="0010228D">
        <w:rPr>
          <w:rFonts w:asciiTheme="minorHAnsi" w:hAnsiTheme="minorHAnsi" w:cstheme="minorHAnsi"/>
        </w:rPr>
        <w:t>radical</w:t>
      </w:r>
      <w:r w:rsidR="008D513E" w:rsidRPr="0010228D">
        <w:rPr>
          <w:rFonts w:asciiTheme="minorHAnsi" w:hAnsiTheme="minorHAnsi" w:cstheme="minorHAnsi"/>
        </w:rPr>
        <w:t xml:space="preserve"> and far reaching changes</w:t>
      </w:r>
      <w:r w:rsidR="001827B5" w:rsidRPr="0010228D">
        <w:rPr>
          <w:rFonts w:asciiTheme="minorHAnsi" w:hAnsiTheme="minorHAnsi" w:cstheme="minorHAnsi"/>
        </w:rPr>
        <w:t xml:space="preserve"> which continue </w:t>
      </w:r>
      <w:r w:rsidR="007A5A7C" w:rsidRPr="0010228D">
        <w:rPr>
          <w:rFonts w:asciiTheme="minorHAnsi" w:hAnsiTheme="minorHAnsi" w:cstheme="minorHAnsi"/>
        </w:rPr>
        <w:t>under the Conservative Government</w:t>
      </w:r>
      <w:r w:rsidR="00226861" w:rsidRPr="0010228D">
        <w:rPr>
          <w:rFonts w:asciiTheme="minorHAnsi" w:hAnsiTheme="minorHAnsi" w:cstheme="minorHAnsi"/>
        </w:rPr>
        <w:t xml:space="preserve"> and which set the context for our business plans. In particular:</w:t>
      </w:r>
    </w:p>
    <w:p w14:paraId="5BD449B0" w14:textId="77777777" w:rsidR="007B7CCA" w:rsidRPr="0010228D" w:rsidRDefault="007B7CCA" w:rsidP="001827B5">
      <w:pPr>
        <w:pStyle w:val="NoSpacing"/>
        <w:rPr>
          <w:rFonts w:asciiTheme="minorHAnsi" w:hAnsiTheme="minorHAnsi" w:cstheme="minorHAnsi"/>
        </w:rPr>
      </w:pPr>
    </w:p>
    <w:p w14:paraId="5BD449B2" w14:textId="67D0C00B" w:rsidR="00840805" w:rsidRPr="0010228D" w:rsidRDefault="001923DD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Substantial</w:t>
      </w:r>
      <w:r w:rsidR="009534FA" w:rsidRPr="0010228D">
        <w:rPr>
          <w:rFonts w:asciiTheme="minorHAnsi" w:hAnsiTheme="minorHAnsi" w:cstheme="minorHAnsi"/>
        </w:rPr>
        <w:t xml:space="preserve"> </w:t>
      </w:r>
      <w:r w:rsidR="001F0863" w:rsidRPr="0010228D">
        <w:rPr>
          <w:rFonts w:asciiTheme="minorHAnsi" w:hAnsiTheme="minorHAnsi" w:cstheme="minorHAnsi"/>
        </w:rPr>
        <w:t>reductions</w:t>
      </w:r>
      <w:r w:rsidR="00226861" w:rsidRPr="0010228D">
        <w:rPr>
          <w:rFonts w:asciiTheme="minorHAnsi" w:hAnsiTheme="minorHAnsi" w:cstheme="minorHAnsi"/>
        </w:rPr>
        <w:t xml:space="preserve"> in or removal of</w:t>
      </w:r>
      <w:r w:rsidR="001F0863" w:rsidRPr="0010228D">
        <w:rPr>
          <w:rFonts w:asciiTheme="minorHAnsi" w:hAnsiTheme="minorHAnsi" w:cstheme="minorHAnsi"/>
        </w:rPr>
        <w:t xml:space="preserve"> </w:t>
      </w:r>
      <w:r w:rsidR="00840805" w:rsidRPr="0010228D">
        <w:rPr>
          <w:rFonts w:asciiTheme="minorHAnsi" w:hAnsiTheme="minorHAnsi" w:cstheme="minorHAnsi"/>
        </w:rPr>
        <w:t xml:space="preserve">grant funding </w:t>
      </w:r>
    </w:p>
    <w:p w14:paraId="00F37146" w14:textId="63B278D1" w:rsidR="00226861" w:rsidRPr="0010228D" w:rsidRDefault="00226861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Care and welfare reform</w:t>
      </w:r>
    </w:p>
    <w:p w14:paraId="164D37D7" w14:textId="5274AF70" w:rsidR="00226861" w:rsidRPr="0010228D" w:rsidRDefault="00226861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Housing changes generally e.g. rent reduction and Right to Buy</w:t>
      </w:r>
    </w:p>
    <w:p w14:paraId="44EB7D93" w14:textId="1E66C643" w:rsidR="00226861" w:rsidRPr="0010228D" w:rsidRDefault="00226861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Continuing shortage of affordable housing</w:t>
      </w:r>
    </w:p>
    <w:p w14:paraId="617B4BEE" w14:textId="77777777" w:rsidR="00226861" w:rsidRPr="0010228D" w:rsidRDefault="00226861" w:rsidP="00226861">
      <w:pPr>
        <w:pStyle w:val="NoSpacing"/>
        <w:rPr>
          <w:rFonts w:asciiTheme="minorHAnsi" w:hAnsiTheme="minorHAnsi" w:cstheme="minorHAnsi"/>
        </w:rPr>
      </w:pPr>
    </w:p>
    <w:p w14:paraId="5BD449BE" w14:textId="132716E4" w:rsidR="00921AD9" w:rsidRPr="0010228D" w:rsidRDefault="00921AD9" w:rsidP="001827B5">
      <w:pPr>
        <w:pStyle w:val="Heading2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 xml:space="preserve">With the UK's </w:t>
      </w:r>
      <w:r w:rsidR="00226861" w:rsidRPr="0010228D">
        <w:rPr>
          <w:rFonts w:asciiTheme="minorHAnsi" w:hAnsiTheme="minorHAnsi" w:cstheme="minorHAnsi"/>
        </w:rPr>
        <w:t>older</w:t>
      </w:r>
      <w:r w:rsidRPr="0010228D">
        <w:rPr>
          <w:rFonts w:asciiTheme="minorHAnsi" w:hAnsiTheme="minorHAnsi" w:cstheme="minorHAnsi"/>
        </w:rPr>
        <w:t xml:space="preserve"> population expected to </w:t>
      </w:r>
      <w:r w:rsidR="00226861" w:rsidRPr="0010228D">
        <w:rPr>
          <w:rFonts w:asciiTheme="minorHAnsi" w:hAnsiTheme="minorHAnsi" w:cstheme="minorHAnsi"/>
        </w:rPr>
        <w:t>rise significantly over the next few decades</w:t>
      </w:r>
      <w:r w:rsidRPr="0010228D">
        <w:rPr>
          <w:rFonts w:asciiTheme="minorHAnsi" w:hAnsiTheme="minorHAnsi" w:cstheme="minorHAnsi"/>
        </w:rPr>
        <w:t xml:space="preserve">, there is a real shortage of </w:t>
      </w:r>
      <w:r w:rsidR="004A7528" w:rsidRPr="0010228D">
        <w:rPr>
          <w:rFonts w:asciiTheme="minorHAnsi" w:hAnsiTheme="minorHAnsi" w:cstheme="minorHAnsi"/>
        </w:rPr>
        <w:t xml:space="preserve">appropriate </w:t>
      </w:r>
      <w:r w:rsidRPr="0010228D">
        <w:rPr>
          <w:rFonts w:asciiTheme="minorHAnsi" w:hAnsiTheme="minorHAnsi" w:cstheme="minorHAnsi"/>
        </w:rPr>
        <w:t xml:space="preserve">housing and services to meet the needs and aspirations of </w:t>
      </w:r>
      <w:r w:rsidR="00872971" w:rsidRPr="0010228D">
        <w:rPr>
          <w:rFonts w:asciiTheme="minorHAnsi" w:hAnsiTheme="minorHAnsi" w:cstheme="minorHAnsi"/>
        </w:rPr>
        <w:t>older people</w:t>
      </w:r>
      <w:r w:rsidRPr="0010228D">
        <w:rPr>
          <w:rFonts w:asciiTheme="minorHAnsi" w:hAnsiTheme="minorHAnsi" w:cstheme="minorHAnsi"/>
        </w:rPr>
        <w:t xml:space="preserve">.  </w:t>
      </w:r>
      <w:r w:rsidR="002B3643" w:rsidRPr="0010228D">
        <w:rPr>
          <w:rFonts w:asciiTheme="minorHAnsi" w:hAnsiTheme="minorHAnsi" w:cstheme="minorHAnsi"/>
        </w:rPr>
        <w:t>E</w:t>
      </w:r>
      <w:r w:rsidR="008D513E" w:rsidRPr="0010228D">
        <w:rPr>
          <w:rFonts w:asciiTheme="minorHAnsi" w:hAnsiTheme="minorHAnsi" w:cstheme="minorHAnsi"/>
        </w:rPr>
        <w:t>xpectations, needs and aspirations</w:t>
      </w:r>
      <w:r w:rsidR="007A5A7C" w:rsidRPr="0010228D">
        <w:rPr>
          <w:rFonts w:asciiTheme="minorHAnsi" w:hAnsiTheme="minorHAnsi" w:cstheme="minorHAnsi"/>
        </w:rPr>
        <w:t>,</w:t>
      </w:r>
      <w:r w:rsidR="008D513E" w:rsidRPr="0010228D">
        <w:rPr>
          <w:rFonts w:asciiTheme="minorHAnsi" w:hAnsiTheme="minorHAnsi" w:cstheme="minorHAnsi"/>
        </w:rPr>
        <w:t xml:space="preserve"> amongst</w:t>
      </w:r>
      <w:r w:rsidR="002B3643" w:rsidRPr="0010228D">
        <w:rPr>
          <w:rFonts w:asciiTheme="minorHAnsi" w:hAnsiTheme="minorHAnsi" w:cstheme="minorHAnsi"/>
        </w:rPr>
        <w:t xml:space="preserve"> </w:t>
      </w:r>
      <w:r w:rsidR="004A7528" w:rsidRPr="0010228D">
        <w:rPr>
          <w:rFonts w:asciiTheme="minorHAnsi" w:hAnsiTheme="minorHAnsi" w:cstheme="minorHAnsi"/>
        </w:rPr>
        <w:t xml:space="preserve">especially ‘younger’ older people, </w:t>
      </w:r>
      <w:r w:rsidR="008D513E" w:rsidRPr="0010228D">
        <w:rPr>
          <w:rFonts w:asciiTheme="minorHAnsi" w:hAnsiTheme="minorHAnsi" w:cstheme="minorHAnsi"/>
        </w:rPr>
        <w:t xml:space="preserve">continue to change linked to lifestyle choice. The move towards affordable rents, </w:t>
      </w:r>
      <w:r w:rsidR="00333DF3" w:rsidRPr="0010228D">
        <w:rPr>
          <w:rFonts w:asciiTheme="minorHAnsi" w:hAnsiTheme="minorHAnsi" w:cstheme="minorHAnsi"/>
        </w:rPr>
        <w:t>tenancy changes</w:t>
      </w:r>
      <w:r w:rsidR="008D513E" w:rsidRPr="0010228D">
        <w:rPr>
          <w:rFonts w:asciiTheme="minorHAnsi" w:hAnsiTheme="minorHAnsi" w:cstheme="minorHAnsi"/>
        </w:rPr>
        <w:t>, and restrictions on housing benefit</w:t>
      </w:r>
      <w:r w:rsidR="00333DF3" w:rsidRPr="0010228D">
        <w:rPr>
          <w:rFonts w:asciiTheme="minorHAnsi" w:hAnsiTheme="minorHAnsi" w:cstheme="minorHAnsi"/>
        </w:rPr>
        <w:t xml:space="preserve"> put</w:t>
      </w:r>
      <w:r w:rsidR="008D513E" w:rsidRPr="0010228D">
        <w:rPr>
          <w:rFonts w:asciiTheme="minorHAnsi" w:hAnsiTheme="minorHAnsi" w:cstheme="minorHAnsi"/>
        </w:rPr>
        <w:t xml:space="preserve"> further pressure on older people living in ‘family</w:t>
      </w:r>
      <w:r w:rsidR="00333DF3" w:rsidRPr="0010228D">
        <w:rPr>
          <w:rFonts w:asciiTheme="minorHAnsi" w:hAnsiTheme="minorHAnsi" w:cstheme="minorHAnsi"/>
        </w:rPr>
        <w:t>’</w:t>
      </w:r>
      <w:r w:rsidR="008D513E" w:rsidRPr="0010228D">
        <w:rPr>
          <w:rFonts w:asciiTheme="minorHAnsi" w:hAnsiTheme="minorHAnsi" w:cstheme="minorHAnsi"/>
        </w:rPr>
        <w:t xml:space="preserve"> accommodation to downsize</w:t>
      </w:r>
      <w:r w:rsidR="007A5A7C" w:rsidRPr="0010228D">
        <w:rPr>
          <w:rFonts w:asciiTheme="minorHAnsi" w:hAnsiTheme="minorHAnsi" w:cstheme="minorHAnsi"/>
        </w:rPr>
        <w:t>,</w:t>
      </w:r>
      <w:r w:rsidR="008D513E" w:rsidRPr="0010228D">
        <w:rPr>
          <w:rFonts w:asciiTheme="minorHAnsi" w:hAnsiTheme="minorHAnsi" w:cstheme="minorHAnsi"/>
        </w:rPr>
        <w:t xml:space="preserve"> and </w:t>
      </w:r>
      <w:r w:rsidR="007A5A7C" w:rsidRPr="0010228D">
        <w:rPr>
          <w:rFonts w:asciiTheme="minorHAnsi" w:hAnsiTheme="minorHAnsi" w:cstheme="minorHAnsi"/>
        </w:rPr>
        <w:t xml:space="preserve">on </w:t>
      </w:r>
      <w:r w:rsidR="008D513E" w:rsidRPr="0010228D">
        <w:rPr>
          <w:rFonts w:asciiTheme="minorHAnsi" w:hAnsiTheme="minorHAnsi" w:cstheme="minorHAnsi"/>
        </w:rPr>
        <w:t xml:space="preserve">providers to </w:t>
      </w:r>
      <w:r w:rsidR="00333DF3" w:rsidRPr="0010228D">
        <w:rPr>
          <w:rFonts w:asciiTheme="minorHAnsi" w:hAnsiTheme="minorHAnsi" w:cstheme="minorHAnsi"/>
        </w:rPr>
        <w:t>promote</w:t>
      </w:r>
      <w:r w:rsidR="00936B0C" w:rsidRPr="0010228D">
        <w:rPr>
          <w:rFonts w:asciiTheme="minorHAnsi" w:hAnsiTheme="minorHAnsi" w:cstheme="minorHAnsi"/>
        </w:rPr>
        <w:t xml:space="preserve"> both existing and new specialist housing  </w:t>
      </w:r>
      <w:r w:rsidR="008D513E" w:rsidRPr="0010228D">
        <w:rPr>
          <w:rFonts w:asciiTheme="minorHAnsi" w:hAnsiTheme="minorHAnsi" w:cstheme="minorHAnsi"/>
        </w:rPr>
        <w:t xml:space="preserve">despite some stock </w:t>
      </w:r>
      <w:r w:rsidR="00333DF3" w:rsidRPr="0010228D">
        <w:rPr>
          <w:rFonts w:asciiTheme="minorHAnsi" w:hAnsiTheme="minorHAnsi" w:cstheme="minorHAnsi"/>
        </w:rPr>
        <w:t>no longer being</w:t>
      </w:r>
      <w:r w:rsidR="008D513E" w:rsidRPr="0010228D">
        <w:rPr>
          <w:rFonts w:asciiTheme="minorHAnsi" w:hAnsiTheme="minorHAnsi" w:cstheme="minorHAnsi"/>
        </w:rPr>
        <w:t xml:space="preserve"> ‘fit for purpose’.  </w:t>
      </w:r>
      <w:r w:rsidR="007A5A7C" w:rsidRPr="0010228D">
        <w:rPr>
          <w:rFonts w:asciiTheme="minorHAnsi" w:hAnsiTheme="minorHAnsi" w:cstheme="minorHAnsi"/>
        </w:rPr>
        <w:t>W</w:t>
      </w:r>
      <w:r w:rsidR="008D513E" w:rsidRPr="0010228D">
        <w:rPr>
          <w:rFonts w:asciiTheme="minorHAnsi" w:hAnsiTheme="minorHAnsi" w:cstheme="minorHAnsi"/>
        </w:rPr>
        <w:t>ithout an expansion in type</w:t>
      </w:r>
      <w:r w:rsidR="00936B0C" w:rsidRPr="0010228D">
        <w:rPr>
          <w:rFonts w:asciiTheme="minorHAnsi" w:hAnsiTheme="minorHAnsi" w:cstheme="minorHAnsi"/>
        </w:rPr>
        <w:t>s</w:t>
      </w:r>
      <w:r w:rsidR="008D513E" w:rsidRPr="0010228D">
        <w:rPr>
          <w:rFonts w:asciiTheme="minorHAnsi" w:hAnsiTheme="minorHAnsi" w:cstheme="minorHAnsi"/>
        </w:rPr>
        <w:t xml:space="preserve"> of housing available</w:t>
      </w:r>
      <w:r w:rsidR="00936B0C" w:rsidRPr="0010228D">
        <w:rPr>
          <w:rFonts w:asciiTheme="minorHAnsi" w:hAnsiTheme="minorHAnsi" w:cstheme="minorHAnsi"/>
        </w:rPr>
        <w:t>,</w:t>
      </w:r>
      <w:r w:rsidR="008D513E" w:rsidRPr="0010228D">
        <w:rPr>
          <w:rFonts w:asciiTheme="minorHAnsi" w:hAnsiTheme="minorHAnsi" w:cstheme="minorHAnsi"/>
        </w:rPr>
        <w:t xml:space="preserve"> the ability to make housing choices in later life is a myth for most.</w:t>
      </w:r>
      <w:r w:rsidRPr="0010228D">
        <w:rPr>
          <w:rFonts w:asciiTheme="minorHAnsi" w:hAnsiTheme="minorHAnsi" w:cstheme="minorHAnsi"/>
        </w:rPr>
        <w:t xml:space="preserve"> </w:t>
      </w:r>
    </w:p>
    <w:p w14:paraId="5BD449BF" w14:textId="77777777" w:rsidR="004A7528" w:rsidRPr="0010228D" w:rsidRDefault="004A7528" w:rsidP="001827B5">
      <w:pPr>
        <w:pStyle w:val="NoSpacing"/>
        <w:rPr>
          <w:rFonts w:asciiTheme="minorHAnsi" w:hAnsiTheme="minorHAnsi" w:cstheme="minorHAnsi"/>
        </w:rPr>
      </w:pPr>
    </w:p>
    <w:p w14:paraId="5BD449C0" w14:textId="63403F70" w:rsidR="003B6687" w:rsidRPr="0010228D" w:rsidRDefault="00921AD9" w:rsidP="00226861">
      <w:pPr>
        <w:pStyle w:val="Heading2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Erosh promotes the need to redefine what it means to be ‘</w:t>
      </w:r>
      <w:r w:rsidRPr="0010228D">
        <w:rPr>
          <w:rFonts w:asciiTheme="minorHAnsi" w:hAnsiTheme="minorHAnsi" w:cstheme="minorHAnsi"/>
          <w:i/>
        </w:rPr>
        <w:t>old’</w:t>
      </w:r>
      <w:r w:rsidRPr="0010228D">
        <w:rPr>
          <w:rFonts w:asciiTheme="minorHAnsi" w:hAnsiTheme="minorHAnsi" w:cstheme="minorHAnsi"/>
        </w:rPr>
        <w:t xml:space="preserve">; to challenge stereotypes around ageing; to reinforce the contribution of older people; and to challenge statements and policies that treat older people as a homogenous group.  </w:t>
      </w:r>
    </w:p>
    <w:p w14:paraId="4F502C03" w14:textId="77777777" w:rsidR="005227BE" w:rsidRPr="0010228D" w:rsidRDefault="005227BE" w:rsidP="001827B5">
      <w:pPr>
        <w:pStyle w:val="NoSpacing"/>
        <w:rPr>
          <w:rFonts w:asciiTheme="minorHAnsi" w:hAnsiTheme="minorHAnsi" w:cstheme="minorHAnsi"/>
        </w:rPr>
      </w:pPr>
    </w:p>
    <w:p w14:paraId="5BD449C9" w14:textId="5DA5E9CA" w:rsidR="00840805" w:rsidRDefault="00840805" w:rsidP="001827B5">
      <w:pPr>
        <w:pStyle w:val="NoSpacing"/>
        <w:rPr>
          <w:rFonts w:asciiTheme="minorHAnsi" w:hAnsiTheme="minorHAnsi" w:cstheme="minorHAnsi"/>
        </w:rPr>
      </w:pPr>
    </w:p>
    <w:p w14:paraId="4E307DEE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355C01C2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25BC3157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3FBDA37B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69358D75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4680B14C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521E8ABF" w14:textId="77777777" w:rsidR="006C4333" w:rsidRPr="0010228D" w:rsidRDefault="006C4333" w:rsidP="001827B5">
      <w:pPr>
        <w:pStyle w:val="NoSpacing"/>
        <w:rPr>
          <w:rFonts w:asciiTheme="minorHAnsi" w:hAnsiTheme="minorHAnsi" w:cstheme="minorHAnsi"/>
        </w:rPr>
      </w:pPr>
    </w:p>
    <w:p w14:paraId="4355EEF6" w14:textId="77777777" w:rsidR="00226861" w:rsidRPr="0010228D" w:rsidRDefault="00CC086F" w:rsidP="00226861">
      <w:pPr>
        <w:pStyle w:val="Heading2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lastRenderedPageBreak/>
        <w:t>The</w:t>
      </w:r>
      <w:r w:rsidR="00840805" w:rsidRPr="0010228D">
        <w:rPr>
          <w:rFonts w:asciiTheme="minorHAnsi" w:hAnsiTheme="minorHAnsi" w:cstheme="minorHAnsi"/>
        </w:rPr>
        <w:t xml:space="preserve"> value of older people</w:t>
      </w:r>
      <w:r w:rsidRPr="0010228D">
        <w:rPr>
          <w:rFonts w:asciiTheme="minorHAnsi" w:hAnsiTheme="minorHAnsi" w:cstheme="minorHAnsi"/>
        </w:rPr>
        <w:t>’</w:t>
      </w:r>
      <w:r w:rsidR="00840805" w:rsidRPr="0010228D">
        <w:rPr>
          <w:rFonts w:asciiTheme="minorHAnsi" w:hAnsiTheme="minorHAnsi" w:cstheme="minorHAnsi"/>
        </w:rPr>
        <w:t>s housing</w:t>
      </w:r>
      <w:r w:rsidR="007A5A7C" w:rsidRPr="0010228D">
        <w:rPr>
          <w:rFonts w:asciiTheme="minorHAnsi" w:hAnsiTheme="minorHAnsi" w:cstheme="minorHAnsi"/>
        </w:rPr>
        <w:t xml:space="preserve"> and the contribution </w:t>
      </w:r>
      <w:r w:rsidR="00226861" w:rsidRPr="0010228D">
        <w:rPr>
          <w:rFonts w:asciiTheme="minorHAnsi" w:hAnsiTheme="minorHAnsi" w:cstheme="minorHAnsi"/>
        </w:rPr>
        <w:t xml:space="preserve">(and cost savings) </w:t>
      </w:r>
      <w:r w:rsidR="007A5A7C" w:rsidRPr="0010228D">
        <w:rPr>
          <w:rFonts w:asciiTheme="minorHAnsi" w:hAnsiTheme="minorHAnsi" w:cstheme="minorHAnsi"/>
        </w:rPr>
        <w:t>it makes to health, adult social care and public health</w:t>
      </w:r>
      <w:r w:rsidR="00226861" w:rsidRPr="0010228D">
        <w:rPr>
          <w:rFonts w:asciiTheme="minorHAnsi" w:hAnsiTheme="minorHAnsi" w:cstheme="minorHAnsi"/>
        </w:rPr>
        <w:t xml:space="preserve"> is still not always appreciated and, at a time when resources are scare, priority is often given to more intensive and costly crisis services rather than the preventative agenda.</w:t>
      </w:r>
    </w:p>
    <w:p w14:paraId="34FC0BC3" w14:textId="3E734BF0" w:rsidR="007A5A7C" w:rsidRPr="0010228D" w:rsidRDefault="00226861" w:rsidP="00226861">
      <w:pPr>
        <w:pStyle w:val="NoSpacing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 xml:space="preserve"> </w:t>
      </w:r>
    </w:p>
    <w:p w14:paraId="042520F8" w14:textId="7511574B" w:rsidR="00B01D22" w:rsidRPr="0010228D" w:rsidRDefault="00CC086F" w:rsidP="00226861">
      <w:pPr>
        <w:pStyle w:val="Heading2"/>
        <w:rPr>
          <w:rFonts w:asciiTheme="minorHAnsi" w:hAnsiTheme="minorHAnsi" w:cstheme="minorHAnsi"/>
          <w:sz w:val="16"/>
          <w:szCs w:val="16"/>
        </w:rPr>
      </w:pPr>
      <w:r w:rsidRPr="0010228D">
        <w:rPr>
          <w:rFonts w:asciiTheme="minorHAnsi" w:hAnsiTheme="minorHAnsi" w:cstheme="minorHAnsi"/>
        </w:rPr>
        <w:t>T</w:t>
      </w:r>
      <w:r w:rsidR="00840805" w:rsidRPr="0010228D">
        <w:rPr>
          <w:rFonts w:asciiTheme="minorHAnsi" w:hAnsiTheme="minorHAnsi" w:cstheme="minorHAnsi"/>
        </w:rPr>
        <w:t>enure patterns are changing rapidly</w:t>
      </w:r>
      <w:r w:rsidRPr="0010228D">
        <w:rPr>
          <w:rFonts w:asciiTheme="minorHAnsi" w:hAnsiTheme="minorHAnsi" w:cstheme="minorHAnsi"/>
        </w:rPr>
        <w:t>. We</w:t>
      </w:r>
      <w:r w:rsidR="00840805" w:rsidRPr="0010228D">
        <w:rPr>
          <w:rFonts w:asciiTheme="minorHAnsi" w:hAnsiTheme="minorHAnsi" w:cstheme="minorHAnsi"/>
        </w:rPr>
        <w:t xml:space="preserve"> can no longer equate older peoples’ housing solely with sheltered housing in the social rented sector; </w:t>
      </w:r>
      <w:r w:rsidR="007A5A7C" w:rsidRPr="0010228D">
        <w:rPr>
          <w:rFonts w:asciiTheme="minorHAnsi" w:hAnsiTheme="minorHAnsi" w:cstheme="minorHAnsi"/>
        </w:rPr>
        <w:t>many</w:t>
      </w:r>
      <w:r w:rsidR="00840805" w:rsidRPr="0010228D">
        <w:rPr>
          <w:rFonts w:asciiTheme="minorHAnsi" w:hAnsiTheme="minorHAnsi" w:cstheme="minorHAnsi"/>
        </w:rPr>
        <w:t xml:space="preserve"> tenants in general needs social housing are older people; </w:t>
      </w:r>
      <w:r w:rsidR="007A5A7C" w:rsidRPr="0010228D">
        <w:rPr>
          <w:rFonts w:asciiTheme="minorHAnsi" w:hAnsiTheme="minorHAnsi" w:cstheme="minorHAnsi"/>
        </w:rPr>
        <w:t>many</w:t>
      </w:r>
      <w:r w:rsidR="00840805" w:rsidRPr="0010228D">
        <w:rPr>
          <w:rFonts w:asciiTheme="minorHAnsi" w:hAnsiTheme="minorHAnsi" w:cstheme="minorHAnsi"/>
        </w:rPr>
        <w:t xml:space="preserve"> older people are homeowners; </w:t>
      </w:r>
      <w:r w:rsidRPr="0010228D">
        <w:rPr>
          <w:rFonts w:asciiTheme="minorHAnsi" w:hAnsiTheme="minorHAnsi" w:cstheme="minorHAnsi"/>
        </w:rPr>
        <w:t>and</w:t>
      </w:r>
      <w:r w:rsidR="00840805" w:rsidRPr="0010228D">
        <w:rPr>
          <w:rFonts w:asciiTheme="minorHAnsi" w:hAnsiTheme="minorHAnsi" w:cstheme="minorHAnsi"/>
        </w:rPr>
        <w:t xml:space="preserve"> a significant proportion of older people live in the private rented sector. </w:t>
      </w:r>
    </w:p>
    <w:p w14:paraId="5BD449CC" w14:textId="49959594" w:rsidR="00A43B85" w:rsidRPr="0010228D" w:rsidRDefault="00226861" w:rsidP="00B63E12">
      <w:pPr>
        <w:pStyle w:val="Heading1"/>
      </w:pPr>
      <w:bookmarkStart w:id="3" w:name="_Toc452479444"/>
      <w:r w:rsidRPr="0010228D">
        <w:t xml:space="preserve">Our </w:t>
      </w:r>
      <w:r w:rsidR="007D7923" w:rsidRPr="0010228D">
        <w:t>2015 achievements</w:t>
      </w:r>
      <w:bookmarkEnd w:id="3"/>
    </w:p>
    <w:tbl>
      <w:tblPr>
        <w:tblStyle w:val="LightGrid-Accent1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27"/>
        <w:gridCol w:w="2528"/>
      </w:tblGrid>
      <w:tr w:rsidR="00975F41" w:rsidRPr="0010228D" w14:paraId="65E948E5" w14:textId="75FB0F4B" w:rsidTr="006C4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7D36B2E2" w14:textId="3F8EAC75" w:rsidR="00975F41" w:rsidRPr="0010228D" w:rsidRDefault="00975F41" w:rsidP="001827B5">
            <w:p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Achievement</w:t>
            </w:r>
          </w:p>
        </w:tc>
        <w:tc>
          <w:tcPr>
            <w:tcW w:w="2528" w:type="dxa"/>
          </w:tcPr>
          <w:p w14:paraId="36798BE7" w14:textId="529D0141" w:rsidR="00975F41" w:rsidRPr="0010228D" w:rsidRDefault="00226861" w:rsidP="00226861">
            <w:pPr>
              <w:spacing w:line="276" w:lineRule="auto"/>
              <w:ind w:left="0" w:right="-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 xml:space="preserve">Business Plan </w:t>
            </w:r>
            <w:r w:rsidR="00975F41" w:rsidRPr="0010228D">
              <w:rPr>
                <w:rFonts w:asciiTheme="minorHAnsi" w:hAnsiTheme="minorHAnsi" w:cstheme="minorHAnsi"/>
                <w:sz w:val="20"/>
                <w:szCs w:val="20"/>
              </w:rPr>
              <w:t>Objective</w:t>
            </w:r>
            <w:r w:rsidR="006C4333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</w:tr>
      <w:tr w:rsidR="00975F41" w:rsidRPr="0010228D" w14:paraId="7DE09682" w14:textId="37DE8C87" w:rsidTr="006C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419E6A09" w14:textId="63587D38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Innovation and Good Practice Awards</w:t>
            </w:r>
          </w:p>
        </w:tc>
        <w:tc>
          <w:tcPr>
            <w:tcW w:w="2528" w:type="dxa"/>
            <w:vAlign w:val="center"/>
          </w:tcPr>
          <w:p w14:paraId="7556A3DF" w14:textId="36641540" w:rsidR="00975F41" w:rsidRPr="0010228D" w:rsidRDefault="007D7923" w:rsidP="00226861">
            <w:pPr>
              <w:spacing w:line="276" w:lineRule="auto"/>
              <w:ind w:left="0" w:right="-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75F41" w:rsidRPr="0010228D" w14:paraId="5CF425BC" w14:textId="7C239836" w:rsidTr="006C43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251D56A1" w14:textId="42F060D2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New partnerships</w:t>
            </w:r>
            <w:r w:rsidR="00226861"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  <w:p w14:paraId="65FABBEF" w14:textId="77777777" w:rsidR="00975F41" w:rsidRPr="0010228D" w:rsidRDefault="00975F41" w:rsidP="001827B5">
            <w:pPr>
              <w:pStyle w:val="ListParagraph"/>
              <w:numPr>
                <w:ilvl w:val="0"/>
                <w:numId w:val="36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Sitra</w:t>
            </w:r>
          </w:p>
          <w:p w14:paraId="6B88378F" w14:textId="77777777" w:rsidR="00975F41" w:rsidRPr="0010228D" w:rsidRDefault="00975F41" w:rsidP="001827B5">
            <w:pPr>
              <w:pStyle w:val="ListParagraph"/>
              <w:numPr>
                <w:ilvl w:val="0"/>
                <w:numId w:val="36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Skills for Care</w:t>
            </w:r>
          </w:p>
          <w:p w14:paraId="63C86ACC" w14:textId="77777777" w:rsidR="00975F41" w:rsidRPr="0010228D" w:rsidRDefault="00975F41" w:rsidP="001827B5">
            <w:pPr>
              <w:pStyle w:val="ListParagraph"/>
              <w:numPr>
                <w:ilvl w:val="0"/>
                <w:numId w:val="36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Foundations Group</w:t>
            </w:r>
          </w:p>
          <w:p w14:paraId="2BFAEFB1" w14:textId="4663BCF5" w:rsidR="00975F41" w:rsidRPr="0010228D" w:rsidRDefault="00975F41" w:rsidP="001827B5">
            <w:pPr>
              <w:pStyle w:val="ListParagraph"/>
              <w:numPr>
                <w:ilvl w:val="0"/>
                <w:numId w:val="36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Monmouthshire HA</w:t>
            </w:r>
          </w:p>
        </w:tc>
        <w:tc>
          <w:tcPr>
            <w:tcW w:w="2528" w:type="dxa"/>
            <w:vAlign w:val="center"/>
          </w:tcPr>
          <w:p w14:paraId="54CA1385" w14:textId="4267FD61" w:rsidR="00975F41" w:rsidRPr="0010228D" w:rsidRDefault="007D7923" w:rsidP="00226861">
            <w:pPr>
              <w:spacing w:line="276" w:lineRule="auto"/>
              <w:ind w:left="0" w:right="-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3, 5</w:t>
            </w:r>
          </w:p>
        </w:tc>
      </w:tr>
      <w:tr w:rsidR="00975F41" w:rsidRPr="0010228D" w14:paraId="56BC7F61" w14:textId="3C1929A3" w:rsidTr="006C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1D588560" w14:textId="28196DD0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‘Manifesto/Sector Selfie’ report</w:t>
            </w:r>
          </w:p>
        </w:tc>
        <w:tc>
          <w:tcPr>
            <w:tcW w:w="2528" w:type="dxa"/>
            <w:vAlign w:val="center"/>
          </w:tcPr>
          <w:p w14:paraId="680172D0" w14:textId="0EC9381E" w:rsidR="00975F41" w:rsidRPr="0010228D" w:rsidRDefault="00975F41" w:rsidP="00226861">
            <w:pPr>
              <w:spacing w:line="276" w:lineRule="auto"/>
              <w:ind w:left="0" w:right="-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 xml:space="preserve">2, </w:t>
            </w:r>
            <w:r w:rsidR="007D7923" w:rsidRPr="0010228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75F41" w:rsidRPr="0010228D" w14:paraId="69F00B2B" w14:textId="5A8022E0" w:rsidTr="006C43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186F9CA2" w14:textId="19B853D8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Appointment of new Membership &amp; Good Practice Administrator</w:t>
            </w:r>
          </w:p>
        </w:tc>
        <w:tc>
          <w:tcPr>
            <w:tcW w:w="2528" w:type="dxa"/>
            <w:vAlign w:val="center"/>
          </w:tcPr>
          <w:p w14:paraId="0CD8B804" w14:textId="3606B5BC" w:rsidR="00975F41" w:rsidRPr="0010228D" w:rsidRDefault="00226861" w:rsidP="00226861">
            <w:pPr>
              <w:spacing w:line="276" w:lineRule="auto"/>
              <w:ind w:left="0" w:right="-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7D7923" w:rsidRPr="0010228D" w14:paraId="6C3AB806" w14:textId="77777777" w:rsidTr="006C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18248E62" w14:textId="23B2B8C4" w:rsidR="007D7923" w:rsidRPr="0010228D" w:rsidRDefault="007D7923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Recruited Trustee from Wales</w:t>
            </w:r>
          </w:p>
        </w:tc>
        <w:tc>
          <w:tcPr>
            <w:tcW w:w="2528" w:type="dxa"/>
            <w:vAlign w:val="center"/>
          </w:tcPr>
          <w:p w14:paraId="4D7713AD" w14:textId="1A66F0FA" w:rsidR="007D7923" w:rsidRPr="0010228D" w:rsidRDefault="007D7923" w:rsidP="00226861">
            <w:pPr>
              <w:spacing w:line="276" w:lineRule="auto"/>
              <w:ind w:left="0" w:right="-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975F41" w:rsidRPr="0010228D" w14:paraId="0BE05A73" w14:textId="68EF6DF4" w:rsidTr="006C43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38E9503B" w14:textId="64A9AD3E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Developed and sold Service Impact Tool</w:t>
            </w:r>
          </w:p>
        </w:tc>
        <w:tc>
          <w:tcPr>
            <w:tcW w:w="2528" w:type="dxa"/>
            <w:vAlign w:val="center"/>
          </w:tcPr>
          <w:p w14:paraId="69B7B894" w14:textId="212F9D0E" w:rsidR="00975F41" w:rsidRPr="0010228D" w:rsidRDefault="00975F41" w:rsidP="00226861">
            <w:pPr>
              <w:spacing w:line="276" w:lineRule="auto"/>
              <w:ind w:left="0" w:right="-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7D7923" w:rsidRPr="0010228D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</w:tr>
      <w:tr w:rsidR="007D7923" w:rsidRPr="0010228D" w14:paraId="4587ADBB" w14:textId="77777777" w:rsidTr="006C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375D5854" w14:textId="3A76CB8F" w:rsidR="007D7923" w:rsidRPr="0010228D" w:rsidRDefault="007D7923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Offer training through a delivery partner</w:t>
            </w:r>
            <w:r w:rsidR="00226861"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(Sitra)</w:t>
            </w:r>
          </w:p>
        </w:tc>
        <w:tc>
          <w:tcPr>
            <w:tcW w:w="2528" w:type="dxa"/>
            <w:vAlign w:val="center"/>
          </w:tcPr>
          <w:p w14:paraId="1312710D" w14:textId="5C19B4CB" w:rsidR="007D7923" w:rsidRPr="0010228D" w:rsidRDefault="007D7923" w:rsidP="00226861">
            <w:pPr>
              <w:spacing w:line="276" w:lineRule="auto"/>
              <w:ind w:left="0" w:right="-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3, 5</w:t>
            </w:r>
          </w:p>
        </w:tc>
      </w:tr>
      <w:tr w:rsidR="00975F41" w:rsidRPr="0010228D" w14:paraId="16EC40E7" w14:textId="5151E89F" w:rsidTr="006C43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38FAAC0B" w14:textId="0B7395D6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Sensitive Contractors’ Guidance</w:t>
            </w:r>
          </w:p>
        </w:tc>
        <w:tc>
          <w:tcPr>
            <w:tcW w:w="2528" w:type="dxa"/>
            <w:vAlign w:val="center"/>
          </w:tcPr>
          <w:p w14:paraId="03A6F9AB" w14:textId="7784153C" w:rsidR="00975F41" w:rsidRPr="0010228D" w:rsidRDefault="007D7923" w:rsidP="00226861">
            <w:pPr>
              <w:spacing w:line="276" w:lineRule="auto"/>
              <w:ind w:left="0" w:right="-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3, 6</w:t>
            </w:r>
          </w:p>
        </w:tc>
      </w:tr>
      <w:tr w:rsidR="00975F41" w:rsidRPr="0010228D" w14:paraId="530BE355" w14:textId="77777777" w:rsidTr="006C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065A11B2" w14:textId="31C8497A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National Press/PR successes:</w:t>
            </w:r>
          </w:p>
          <w:p w14:paraId="5D31DC77" w14:textId="5CE3AFF9" w:rsidR="00975F41" w:rsidRPr="0010228D" w:rsidRDefault="00975F41" w:rsidP="001827B5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Care and Nursing Magazine</w:t>
            </w:r>
          </w:p>
          <w:p w14:paraId="37C6BB86" w14:textId="5E14DE57" w:rsidR="00975F41" w:rsidRPr="0010228D" w:rsidRDefault="00975F41" w:rsidP="001827B5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Housingnet.co.uk</w:t>
            </w:r>
          </w:p>
          <w:p w14:paraId="6E8BE96D" w14:textId="77777777" w:rsidR="00975F41" w:rsidRPr="0010228D" w:rsidRDefault="00975F41" w:rsidP="001827B5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Decorator online magazine</w:t>
            </w:r>
          </w:p>
          <w:p w14:paraId="0886EC58" w14:textId="00460944" w:rsidR="00975F41" w:rsidRPr="0010228D" w:rsidRDefault="00975F41" w:rsidP="001827B5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Welshnewsextra.com</w:t>
            </w:r>
          </w:p>
          <w:p w14:paraId="2918EDEE" w14:textId="3C6C87CC" w:rsidR="00975F41" w:rsidRPr="0010228D" w:rsidRDefault="00975F41" w:rsidP="001827B5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Inside Housing</w:t>
            </w:r>
          </w:p>
          <w:p w14:paraId="6F198BE8" w14:textId="421942A9" w:rsidR="00975F41" w:rsidRPr="0010228D" w:rsidRDefault="00975F41" w:rsidP="001827B5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Support Solutions online blog</w:t>
            </w:r>
          </w:p>
          <w:p w14:paraId="25E2CF22" w14:textId="77777777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6FAF783" w14:textId="3438FF9E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14:paraId="74F630E2" w14:textId="416B760F" w:rsidR="00975F41" w:rsidRPr="0010228D" w:rsidRDefault="006C4333" w:rsidP="00226861">
            <w:pPr>
              <w:spacing w:line="276" w:lineRule="auto"/>
              <w:ind w:left="0" w:right="-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75F41" w:rsidRPr="0010228D" w14:paraId="567A2818" w14:textId="77777777" w:rsidTr="006C43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276101FA" w14:textId="4F95A4D1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Local Press/PR successes:</w:t>
            </w:r>
          </w:p>
          <w:p w14:paraId="61A2A790" w14:textId="77777777" w:rsidR="00975F41" w:rsidRPr="0010228D" w:rsidRDefault="00975F41" w:rsidP="001827B5">
            <w:pPr>
              <w:pStyle w:val="ListParagraph"/>
              <w:numPr>
                <w:ilvl w:val="0"/>
                <w:numId w:val="38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Housing Management Lambeth newsletter</w:t>
            </w:r>
          </w:p>
          <w:p w14:paraId="0C90322F" w14:textId="77777777" w:rsidR="00975F41" w:rsidRPr="0010228D" w:rsidRDefault="00975F41" w:rsidP="001827B5">
            <w:pPr>
              <w:pStyle w:val="ListParagraph"/>
              <w:numPr>
                <w:ilvl w:val="0"/>
                <w:numId w:val="38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Catalyst Housing website </w:t>
            </w:r>
          </w:p>
          <w:p w14:paraId="26AA0657" w14:textId="12E1F85D" w:rsidR="00975F41" w:rsidRPr="0010228D" w:rsidRDefault="00975F41" w:rsidP="001827B5">
            <w:pPr>
              <w:pStyle w:val="ListParagraph"/>
              <w:numPr>
                <w:ilvl w:val="0"/>
                <w:numId w:val="38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Ian Williams’ website</w:t>
            </w:r>
          </w:p>
          <w:p w14:paraId="63C20561" w14:textId="77777777" w:rsidR="00975F41" w:rsidRPr="0010228D" w:rsidRDefault="00975F41" w:rsidP="001827B5">
            <w:pPr>
              <w:pStyle w:val="ListParagraph"/>
              <w:numPr>
                <w:ilvl w:val="0"/>
                <w:numId w:val="38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Clearview website</w:t>
            </w:r>
          </w:p>
          <w:p w14:paraId="255548E9" w14:textId="77777777" w:rsidR="00975F41" w:rsidRPr="0010228D" w:rsidRDefault="00975F41" w:rsidP="001827B5">
            <w:pPr>
              <w:pStyle w:val="ListParagraph"/>
              <w:numPr>
                <w:ilvl w:val="0"/>
                <w:numId w:val="38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Rooftop Housing website</w:t>
            </w:r>
          </w:p>
          <w:p w14:paraId="158C1025" w14:textId="77777777" w:rsidR="00975F41" w:rsidRPr="0010228D" w:rsidRDefault="00975F41" w:rsidP="001827B5">
            <w:pPr>
              <w:pStyle w:val="ListParagraph"/>
              <w:numPr>
                <w:ilvl w:val="0"/>
                <w:numId w:val="38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East Sussex Supporting People Team Service Review 2015</w:t>
            </w:r>
          </w:p>
          <w:p w14:paraId="2AA269C3" w14:textId="77777777" w:rsidR="00975F41" w:rsidRPr="0010228D" w:rsidRDefault="00975F41" w:rsidP="001827B5">
            <w:pPr>
              <w:pStyle w:val="ListParagraph"/>
              <w:numPr>
                <w:ilvl w:val="0"/>
                <w:numId w:val="38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eveshamjournal.co.uk</w:t>
            </w:r>
          </w:p>
          <w:p w14:paraId="77D458C7" w14:textId="33C030B6" w:rsidR="00975F41" w:rsidRPr="0010228D" w:rsidRDefault="00975F41" w:rsidP="001827B5">
            <w:pPr>
              <w:pStyle w:val="ListParagraph"/>
              <w:numPr>
                <w:ilvl w:val="0"/>
                <w:numId w:val="38"/>
              </w:numPr>
              <w:spacing w:line="276" w:lineRule="auto"/>
              <w:ind w:righ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Alliance Homes website</w:t>
            </w:r>
          </w:p>
        </w:tc>
        <w:tc>
          <w:tcPr>
            <w:tcW w:w="2528" w:type="dxa"/>
            <w:vAlign w:val="center"/>
          </w:tcPr>
          <w:p w14:paraId="285EC361" w14:textId="769A0A8E" w:rsidR="00975F41" w:rsidRPr="0010228D" w:rsidRDefault="003801B5" w:rsidP="00226861">
            <w:pPr>
              <w:spacing w:line="276" w:lineRule="auto"/>
              <w:ind w:left="0" w:right="-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75F41" w:rsidRPr="0010228D" w14:paraId="1B550798" w14:textId="77777777" w:rsidTr="006C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0F669A33" w14:textId="0E93D962" w:rsidR="00975F41" w:rsidRPr="0010228D" w:rsidRDefault="00975F41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Migration of website to different hosting platform</w:t>
            </w:r>
            <w:r w:rsidR="003801B5"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re-designing</w:t>
            </w:r>
          </w:p>
        </w:tc>
        <w:tc>
          <w:tcPr>
            <w:tcW w:w="2528" w:type="dxa"/>
            <w:vAlign w:val="center"/>
          </w:tcPr>
          <w:p w14:paraId="6E364282" w14:textId="7A55C556" w:rsidR="00975F41" w:rsidRPr="0010228D" w:rsidRDefault="007D7923" w:rsidP="00226861">
            <w:pPr>
              <w:spacing w:line="276" w:lineRule="auto"/>
              <w:ind w:left="0" w:right="-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75F41" w:rsidRPr="0010228D" w14:paraId="530DD0CC" w14:textId="77777777" w:rsidTr="006C43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3D182294" w14:textId="5A7BC23B" w:rsidR="00975F41" w:rsidRPr="0010228D" w:rsidRDefault="003801B5" w:rsidP="003801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New good practice guidance</w:t>
            </w:r>
          </w:p>
        </w:tc>
        <w:tc>
          <w:tcPr>
            <w:tcW w:w="2528" w:type="dxa"/>
            <w:vAlign w:val="center"/>
          </w:tcPr>
          <w:p w14:paraId="61F36F9D" w14:textId="37DE771C" w:rsidR="00975F41" w:rsidRPr="0010228D" w:rsidRDefault="00975F41" w:rsidP="00226861">
            <w:pPr>
              <w:spacing w:line="276" w:lineRule="auto"/>
              <w:ind w:left="0" w:right="-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1, 2,</w:t>
            </w:r>
            <w:r w:rsidR="007D7923" w:rsidRPr="0010228D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</w:tr>
      <w:tr w:rsidR="00975F41" w:rsidRPr="0010228D" w14:paraId="01668F45" w14:textId="77777777" w:rsidTr="006C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vAlign w:val="center"/>
          </w:tcPr>
          <w:p w14:paraId="5693033C" w14:textId="6F49B8A6" w:rsidR="00975F41" w:rsidRPr="0010228D" w:rsidRDefault="003801B5" w:rsidP="001827B5">
            <w:pPr>
              <w:spacing w:line="276" w:lineRule="auto"/>
              <w:ind w:left="0"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N</w:t>
            </w:r>
            <w:r w:rsidR="00975F41"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ew sponsors for the 2015 awards</w:t>
            </w:r>
          </w:p>
          <w:p w14:paraId="7309B92A" w14:textId="77777777" w:rsidR="00975F41" w:rsidRPr="0010228D" w:rsidRDefault="00975F41" w:rsidP="001827B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Clearview</w:t>
            </w:r>
          </w:p>
          <w:p w14:paraId="510D7391" w14:textId="77777777" w:rsidR="00975F41" w:rsidRPr="0010228D" w:rsidRDefault="00975F41" w:rsidP="001827B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1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HouseMark</w:t>
            </w:r>
          </w:p>
          <w:p w14:paraId="72A6788E" w14:textId="04ACF9D3" w:rsidR="00975F41" w:rsidRPr="0010228D" w:rsidRDefault="00975F41" w:rsidP="001827B5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b w:val="0"/>
                <w:sz w:val="20"/>
                <w:szCs w:val="20"/>
              </w:rPr>
              <w:t>Campbell Tickell</w:t>
            </w:r>
          </w:p>
        </w:tc>
        <w:tc>
          <w:tcPr>
            <w:tcW w:w="2528" w:type="dxa"/>
            <w:vAlign w:val="center"/>
          </w:tcPr>
          <w:p w14:paraId="776BE614" w14:textId="76781329" w:rsidR="00975F41" w:rsidRPr="0010228D" w:rsidRDefault="007D7923" w:rsidP="00226861">
            <w:pPr>
              <w:spacing w:line="276" w:lineRule="auto"/>
              <w:ind w:left="0" w:right="-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28D">
              <w:rPr>
                <w:rFonts w:asciiTheme="minorHAnsi" w:hAnsiTheme="minorHAnsi" w:cstheme="minorHAnsi"/>
                <w:sz w:val="20"/>
                <w:szCs w:val="20"/>
              </w:rPr>
              <w:t>3, 6</w:t>
            </w:r>
          </w:p>
        </w:tc>
      </w:tr>
    </w:tbl>
    <w:p w14:paraId="3D256213" w14:textId="77777777" w:rsidR="00E25607" w:rsidRPr="0010228D" w:rsidRDefault="00E25607" w:rsidP="001827B5">
      <w:pPr>
        <w:pStyle w:val="NoSpacing"/>
        <w:rPr>
          <w:rFonts w:asciiTheme="minorHAnsi" w:hAnsiTheme="minorHAnsi" w:cstheme="minorHAnsi"/>
        </w:rPr>
      </w:pPr>
    </w:p>
    <w:p w14:paraId="5BD449D7" w14:textId="77777777" w:rsidR="00A43B85" w:rsidRPr="0010228D" w:rsidRDefault="00A43B85" w:rsidP="001827B5">
      <w:pPr>
        <w:pStyle w:val="NoSpacing"/>
        <w:rPr>
          <w:rFonts w:asciiTheme="minorHAnsi" w:hAnsiTheme="minorHAnsi" w:cstheme="minorHAnsi"/>
        </w:rPr>
      </w:pPr>
    </w:p>
    <w:p w14:paraId="2DBBB219" w14:textId="2B5448AD" w:rsidR="007D7923" w:rsidRPr="0010228D" w:rsidRDefault="007D7923" w:rsidP="00B63E12">
      <w:pPr>
        <w:pStyle w:val="Heading1"/>
      </w:pPr>
      <w:bookmarkStart w:id="4" w:name="_Toc452479445"/>
      <w:r w:rsidRPr="0010228D">
        <w:t>2016 to 2021 plans</w:t>
      </w:r>
      <w:r w:rsidR="002749EA" w:rsidRPr="0010228D">
        <w:t xml:space="preserve"> – overall aims</w:t>
      </w:r>
      <w:bookmarkEnd w:id="4"/>
    </w:p>
    <w:p w14:paraId="61DECF64" w14:textId="5A9B459C" w:rsidR="002749EA" w:rsidRPr="0010228D" w:rsidRDefault="002749EA" w:rsidP="002749EA">
      <w:pPr>
        <w:spacing w:line="276" w:lineRule="auto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 xml:space="preserve">Over the next five years, we need to mitigate the risks and seize the opportunities presented by external challenges by: </w:t>
      </w:r>
    </w:p>
    <w:p w14:paraId="62777196" w14:textId="77777777" w:rsidR="002749EA" w:rsidRPr="0010228D" w:rsidRDefault="002749EA" w:rsidP="002749EA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growing our membership base</w:t>
      </w:r>
    </w:p>
    <w:p w14:paraId="0502A23F" w14:textId="1F531107" w:rsidR="002749EA" w:rsidRPr="0010228D" w:rsidRDefault="002749EA" w:rsidP="002749EA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building our financial strength</w:t>
      </w:r>
    </w:p>
    <w:p w14:paraId="268D933D" w14:textId="77777777" w:rsidR="002749EA" w:rsidRPr="0010228D" w:rsidRDefault="002749EA" w:rsidP="002749EA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maintaining existing and exploring new partnerships</w:t>
      </w:r>
    </w:p>
    <w:p w14:paraId="240733C6" w14:textId="77777777" w:rsidR="002749EA" w:rsidRPr="0010228D" w:rsidRDefault="002749EA" w:rsidP="002749EA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establishing new relationships in the commercial sector</w:t>
      </w:r>
    </w:p>
    <w:p w14:paraId="44937269" w14:textId="055C56A3" w:rsidR="002749EA" w:rsidRPr="0010228D" w:rsidRDefault="002749EA" w:rsidP="001827B5">
      <w:pPr>
        <w:pStyle w:val="Bulletedlist"/>
        <w:ind w:right="-682"/>
        <w:rPr>
          <w:rFonts w:asciiTheme="minorHAnsi" w:hAnsiTheme="minorHAnsi" w:cstheme="minorHAnsi"/>
          <w:bCs/>
        </w:rPr>
      </w:pPr>
      <w:r w:rsidRPr="0010228D">
        <w:rPr>
          <w:rFonts w:asciiTheme="minorHAnsi" w:hAnsiTheme="minorHAnsi" w:cstheme="minorHAnsi"/>
        </w:rPr>
        <w:t>developing new resources and services to increase the value of erosh membership</w:t>
      </w:r>
    </w:p>
    <w:p w14:paraId="50C0FB1B" w14:textId="17BC1A3F" w:rsidR="002749EA" w:rsidRPr="0010228D" w:rsidRDefault="002749EA" w:rsidP="001827B5">
      <w:pPr>
        <w:pStyle w:val="Bulletedlist"/>
        <w:ind w:right="-682"/>
        <w:rPr>
          <w:rFonts w:asciiTheme="minorHAnsi" w:hAnsiTheme="minorHAnsi" w:cstheme="minorHAnsi"/>
          <w:bCs/>
        </w:rPr>
      </w:pPr>
      <w:r w:rsidRPr="0010228D">
        <w:rPr>
          <w:rFonts w:asciiTheme="minorHAnsi" w:hAnsiTheme="minorHAnsi" w:cstheme="minorHAnsi"/>
        </w:rPr>
        <w:t>promoting the value of erosh membership</w:t>
      </w:r>
    </w:p>
    <w:p w14:paraId="166E122E" w14:textId="71EB275B" w:rsidR="002749EA" w:rsidRPr="0010228D" w:rsidRDefault="002749EA" w:rsidP="001827B5">
      <w:pPr>
        <w:pStyle w:val="Bulletedlist"/>
        <w:ind w:right="-682"/>
        <w:rPr>
          <w:rFonts w:asciiTheme="minorHAnsi" w:hAnsiTheme="minorHAnsi" w:cstheme="minorHAnsi"/>
          <w:bCs/>
        </w:rPr>
      </w:pPr>
      <w:r w:rsidRPr="0010228D">
        <w:rPr>
          <w:rFonts w:asciiTheme="minorHAnsi" w:hAnsiTheme="minorHAnsi" w:cstheme="minorHAnsi"/>
        </w:rPr>
        <w:t>evidencing and promoting the value of older people’s housing and support</w:t>
      </w:r>
    </w:p>
    <w:p w14:paraId="42745C38" w14:textId="77777777" w:rsidR="002749EA" w:rsidRPr="0010228D" w:rsidRDefault="002749EA" w:rsidP="002749EA">
      <w:pPr>
        <w:pStyle w:val="NoSpacing"/>
        <w:rPr>
          <w:rFonts w:asciiTheme="minorHAnsi" w:hAnsiTheme="minorHAnsi" w:cstheme="minorHAnsi"/>
        </w:rPr>
      </w:pPr>
    </w:p>
    <w:p w14:paraId="5BD449D8" w14:textId="11CA5614" w:rsidR="00F15D18" w:rsidRPr="0010228D" w:rsidRDefault="002749EA" w:rsidP="001827B5">
      <w:pPr>
        <w:spacing w:line="276" w:lineRule="auto"/>
        <w:ind w:right="-682"/>
        <w:rPr>
          <w:rFonts w:asciiTheme="minorHAnsi" w:hAnsiTheme="minorHAnsi" w:cstheme="minorHAnsi"/>
          <w:bCs/>
        </w:rPr>
      </w:pPr>
      <w:r w:rsidRPr="0010228D">
        <w:rPr>
          <w:rFonts w:asciiTheme="minorHAnsi" w:hAnsiTheme="minorHAnsi" w:cstheme="minorHAnsi"/>
          <w:bCs/>
        </w:rPr>
        <w:t>These overall objectives link to the f</w:t>
      </w:r>
      <w:r w:rsidR="00CD3A12" w:rsidRPr="0010228D">
        <w:rPr>
          <w:rFonts w:asciiTheme="minorHAnsi" w:hAnsiTheme="minorHAnsi" w:cstheme="minorHAnsi"/>
          <w:bCs/>
        </w:rPr>
        <w:t>our key</w:t>
      </w:r>
      <w:r w:rsidR="00F15D18" w:rsidRPr="0010228D">
        <w:rPr>
          <w:rFonts w:asciiTheme="minorHAnsi" w:hAnsiTheme="minorHAnsi" w:cstheme="minorHAnsi"/>
          <w:bCs/>
        </w:rPr>
        <w:t xml:space="preserve"> drivers</w:t>
      </w:r>
      <w:r w:rsidRPr="0010228D">
        <w:rPr>
          <w:rFonts w:asciiTheme="minorHAnsi" w:hAnsiTheme="minorHAnsi" w:cstheme="minorHAnsi"/>
          <w:bCs/>
        </w:rPr>
        <w:t xml:space="preserve"> which</w:t>
      </w:r>
      <w:r w:rsidR="00F15D18" w:rsidRPr="0010228D">
        <w:rPr>
          <w:rFonts w:asciiTheme="minorHAnsi" w:hAnsiTheme="minorHAnsi" w:cstheme="minorHAnsi"/>
          <w:bCs/>
        </w:rPr>
        <w:t xml:space="preserve"> underpin our mission statement:</w:t>
      </w:r>
    </w:p>
    <w:p w14:paraId="6D16FA0F" w14:textId="77777777" w:rsidR="005227BE" w:rsidRPr="0010228D" w:rsidRDefault="005227BE" w:rsidP="001827B5">
      <w:pPr>
        <w:pStyle w:val="NoSpacing"/>
        <w:rPr>
          <w:rFonts w:asciiTheme="minorHAnsi" w:hAnsiTheme="minorHAnsi" w:cstheme="minorHAnsi"/>
        </w:rPr>
      </w:pPr>
    </w:p>
    <w:p w14:paraId="5BD449DA" w14:textId="77777777" w:rsidR="00F15D18" w:rsidRPr="0010228D" w:rsidRDefault="00F15D18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 xml:space="preserve">Lobbying and  influencing  </w:t>
      </w:r>
      <w:r w:rsidR="007137A0" w:rsidRPr="0010228D">
        <w:rPr>
          <w:rFonts w:asciiTheme="minorHAnsi" w:hAnsiTheme="minorHAnsi" w:cstheme="minorHAnsi"/>
        </w:rPr>
        <w:t>-</w:t>
      </w:r>
      <w:r w:rsidRPr="0010228D">
        <w:rPr>
          <w:rFonts w:asciiTheme="minorHAnsi" w:hAnsiTheme="minorHAnsi" w:cstheme="minorHAnsi"/>
        </w:rPr>
        <w:t xml:space="preserve"> Objective </w:t>
      </w:r>
      <w:r w:rsidR="007137A0" w:rsidRPr="0010228D">
        <w:rPr>
          <w:rFonts w:asciiTheme="minorHAnsi" w:hAnsiTheme="minorHAnsi" w:cstheme="minorHAnsi"/>
        </w:rPr>
        <w:t>4</w:t>
      </w:r>
    </w:p>
    <w:p w14:paraId="5BD449DB" w14:textId="77777777" w:rsidR="00F15D18" w:rsidRPr="0010228D" w:rsidRDefault="00F15D18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Developing and encouraging regional networks - Objectives 2,4, and 5</w:t>
      </w:r>
    </w:p>
    <w:p w14:paraId="5BD449DC" w14:textId="77777777" w:rsidR="00F15D18" w:rsidRPr="0010228D" w:rsidRDefault="00F15D18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Policy analysis and review –</w:t>
      </w:r>
      <w:r w:rsidR="007137A0" w:rsidRPr="0010228D">
        <w:rPr>
          <w:rFonts w:asciiTheme="minorHAnsi" w:hAnsiTheme="minorHAnsi" w:cstheme="minorHAnsi"/>
        </w:rPr>
        <w:t xml:space="preserve"> </w:t>
      </w:r>
      <w:r w:rsidRPr="0010228D">
        <w:rPr>
          <w:rFonts w:asciiTheme="minorHAnsi" w:hAnsiTheme="minorHAnsi" w:cstheme="minorHAnsi"/>
        </w:rPr>
        <w:t>Objectives 3 and 4</w:t>
      </w:r>
    </w:p>
    <w:p w14:paraId="5BD449DD" w14:textId="77777777" w:rsidR="00F15D18" w:rsidRPr="0010228D" w:rsidRDefault="00F15D18" w:rsidP="001827B5">
      <w:pPr>
        <w:pStyle w:val="Bulletedlist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Promotion and celebration of Good Practice –</w:t>
      </w:r>
      <w:r w:rsidR="007137A0" w:rsidRPr="0010228D">
        <w:rPr>
          <w:rFonts w:asciiTheme="minorHAnsi" w:hAnsiTheme="minorHAnsi" w:cstheme="minorHAnsi"/>
        </w:rPr>
        <w:t xml:space="preserve"> </w:t>
      </w:r>
      <w:r w:rsidRPr="0010228D">
        <w:rPr>
          <w:rFonts w:asciiTheme="minorHAnsi" w:hAnsiTheme="minorHAnsi" w:cstheme="minorHAnsi"/>
        </w:rPr>
        <w:t>Objectives 2 and 5</w:t>
      </w:r>
    </w:p>
    <w:p w14:paraId="5BD449DE" w14:textId="77777777" w:rsidR="000B47AD" w:rsidRDefault="000B47AD" w:rsidP="001827B5">
      <w:pPr>
        <w:pStyle w:val="NoSpacing"/>
        <w:rPr>
          <w:rFonts w:asciiTheme="minorHAnsi" w:hAnsiTheme="minorHAnsi" w:cstheme="minorHAnsi"/>
        </w:rPr>
      </w:pPr>
    </w:p>
    <w:p w14:paraId="6C45F25A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526F5B6F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15138B2B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29CE9BEE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7640D2D9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2FE5C36C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1C86D1FD" w14:textId="77777777" w:rsidR="006C4333" w:rsidRDefault="006C4333" w:rsidP="001827B5">
      <w:pPr>
        <w:pStyle w:val="NoSpacing"/>
        <w:rPr>
          <w:rFonts w:asciiTheme="minorHAnsi" w:hAnsiTheme="minorHAnsi" w:cstheme="minorHAnsi"/>
        </w:rPr>
      </w:pPr>
    </w:p>
    <w:p w14:paraId="56B05B4E" w14:textId="49B95005" w:rsidR="002749EA" w:rsidRPr="0010228D" w:rsidRDefault="002749EA" w:rsidP="00B63E12">
      <w:pPr>
        <w:pStyle w:val="Heading1"/>
      </w:pPr>
      <w:bookmarkStart w:id="5" w:name="_Toc452479446"/>
      <w:r w:rsidRPr="0010228D">
        <w:lastRenderedPageBreak/>
        <w:t>2016 to 2021 plans – specific activities</w:t>
      </w:r>
      <w:bookmarkEnd w:id="5"/>
    </w:p>
    <w:p w14:paraId="5BD449E3" w14:textId="5B9A0DD6" w:rsidR="000B47AD" w:rsidRPr="00C362EA" w:rsidRDefault="008D513E" w:rsidP="00C362EA">
      <w:pPr>
        <w:pStyle w:val="Heading3"/>
      </w:pPr>
      <w:r w:rsidRPr="00C362EA">
        <w:t>Objective 1</w:t>
      </w:r>
      <w:r w:rsidR="005A6D03" w:rsidRPr="00C362EA">
        <w:t xml:space="preserve">: </w:t>
      </w:r>
      <w:r w:rsidRPr="00C362EA">
        <w:t>Refresh and promote our membership offer to retain existing members and attract new members</w:t>
      </w:r>
    </w:p>
    <w:p w14:paraId="689BEF26" w14:textId="77777777" w:rsidR="0010228D" w:rsidRPr="0010228D" w:rsidRDefault="0010228D" w:rsidP="0010228D">
      <w:pPr>
        <w:pStyle w:val="NoSpacing"/>
        <w:rPr>
          <w:rFonts w:asciiTheme="minorHAnsi" w:hAnsiTheme="minorHAnsi" w:cstheme="minorHAnsi"/>
        </w:rPr>
      </w:pPr>
    </w:p>
    <w:p w14:paraId="2A325963" w14:textId="4BE089B4" w:rsidR="0010228D" w:rsidRPr="00F85A30" w:rsidRDefault="0010228D" w:rsidP="00314866">
      <w:pPr>
        <w:pStyle w:val="Bulletedlist"/>
        <w:numPr>
          <w:ilvl w:val="0"/>
          <w:numId w:val="42"/>
        </w:numPr>
      </w:pPr>
      <w:r w:rsidRPr="00F85A30">
        <w:t>Maximise member engagement through the erosh website and erosh networks</w:t>
      </w:r>
    </w:p>
    <w:p w14:paraId="4850471C" w14:textId="232E8CE9" w:rsidR="002749EA" w:rsidRPr="00F85A30" w:rsidRDefault="0010228D" w:rsidP="00314866">
      <w:pPr>
        <w:pStyle w:val="Bulletedlist"/>
        <w:numPr>
          <w:ilvl w:val="0"/>
          <w:numId w:val="42"/>
        </w:numPr>
      </w:pPr>
      <w:r w:rsidRPr="00F85A30">
        <w:t xml:space="preserve">Increase member resources and benefits </w:t>
      </w:r>
    </w:p>
    <w:p w14:paraId="4C497985" w14:textId="1FE93C9A" w:rsidR="0010228D" w:rsidRPr="00F85A30" w:rsidRDefault="0010228D" w:rsidP="00314866">
      <w:pPr>
        <w:pStyle w:val="Bulletedlist"/>
        <w:numPr>
          <w:ilvl w:val="0"/>
          <w:numId w:val="42"/>
        </w:numPr>
      </w:pPr>
      <w:r w:rsidRPr="00F85A30">
        <w:t xml:space="preserve">Develop the market for </w:t>
      </w:r>
      <w:r w:rsidR="00030D46" w:rsidRPr="00F85A30">
        <w:t>new products and services</w:t>
      </w:r>
    </w:p>
    <w:p w14:paraId="634A6084" w14:textId="77777777" w:rsidR="0010228D" w:rsidRPr="0010228D" w:rsidRDefault="0010228D" w:rsidP="00C362EA">
      <w:pPr>
        <w:pStyle w:val="NoSpacing"/>
      </w:pPr>
    </w:p>
    <w:p w14:paraId="5BD449F0" w14:textId="4325024A" w:rsidR="00AD6FA8" w:rsidRPr="0010228D" w:rsidRDefault="008D513E" w:rsidP="00C362EA">
      <w:pPr>
        <w:pStyle w:val="Heading3"/>
      </w:pPr>
      <w:r w:rsidRPr="0010228D">
        <w:t>Objective 2</w:t>
      </w:r>
      <w:r w:rsidR="005A6D03" w:rsidRPr="0010228D">
        <w:t xml:space="preserve">: </w:t>
      </w:r>
      <w:r w:rsidRPr="0010228D">
        <w:t>Capture positive outcomes to highlight members’ contribution to health and care outcomes</w:t>
      </w:r>
    </w:p>
    <w:p w14:paraId="68C030E4" w14:textId="77777777" w:rsidR="0010228D" w:rsidRPr="0010228D" w:rsidRDefault="0010228D" w:rsidP="00C362EA">
      <w:pPr>
        <w:pStyle w:val="NoSpacing"/>
      </w:pPr>
    </w:p>
    <w:p w14:paraId="504BF71F" w14:textId="7A860061" w:rsidR="0010228D" w:rsidRPr="00F85A30" w:rsidRDefault="0010228D" w:rsidP="00314866">
      <w:pPr>
        <w:pStyle w:val="Bulletedlist"/>
        <w:numPr>
          <w:ilvl w:val="0"/>
          <w:numId w:val="43"/>
        </w:numPr>
        <w:rPr>
          <w:rFonts w:asciiTheme="minorHAnsi" w:hAnsiTheme="minorHAnsi" w:cstheme="minorHAnsi"/>
        </w:rPr>
      </w:pPr>
      <w:r w:rsidRPr="00F85A30">
        <w:rPr>
          <w:rFonts w:asciiTheme="minorHAnsi" w:hAnsiTheme="minorHAnsi" w:cstheme="minorHAnsi"/>
        </w:rPr>
        <w:t>Evidence the value of housing and support services for older people</w:t>
      </w:r>
    </w:p>
    <w:p w14:paraId="2536BB10" w14:textId="53846895" w:rsidR="00F85A30" w:rsidRPr="00F85A30" w:rsidRDefault="00F85A30" w:rsidP="00314866">
      <w:pPr>
        <w:pStyle w:val="Bulletedlist"/>
        <w:numPr>
          <w:ilvl w:val="0"/>
          <w:numId w:val="43"/>
        </w:numPr>
        <w:rPr>
          <w:rFonts w:asciiTheme="minorHAnsi" w:hAnsiTheme="minorHAnsi" w:cstheme="minorHAnsi"/>
        </w:rPr>
      </w:pPr>
      <w:r w:rsidRPr="00F85A30">
        <w:rPr>
          <w:rFonts w:asciiTheme="minorHAnsi" w:hAnsiTheme="minorHAnsi" w:cstheme="minorHAnsi"/>
        </w:rPr>
        <w:t>Maximise opportunities to promote member’s contribution to health</w:t>
      </w:r>
      <w:r>
        <w:rPr>
          <w:rFonts w:asciiTheme="minorHAnsi" w:hAnsiTheme="minorHAnsi" w:cstheme="minorHAnsi"/>
        </w:rPr>
        <w:t>, social care, and public health</w:t>
      </w:r>
    </w:p>
    <w:p w14:paraId="2AE12235" w14:textId="77777777" w:rsidR="00A838F2" w:rsidRPr="0010228D" w:rsidRDefault="00A838F2" w:rsidP="00C362EA">
      <w:pPr>
        <w:pStyle w:val="NoSpacing"/>
      </w:pPr>
    </w:p>
    <w:p w14:paraId="5BD449F7" w14:textId="413D70A8" w:rsidR="008D513E" w:rsidRPr="0010228D" w:rsidRDefault="008D513E" w:rsidP="00C362EA">
      <w:pPr>
        <w:pStyle w:val="Heading3"/>
      </w:pPr>
      <w:r w:rsidRPr="0010228D">
        <w:t>Objective 3</w:t>
      </w:r>
      <w:r w:rsidR="005A6D03" w:rsidRPr="0010228D">
        <w:t xml:space="preserve">: </w:t>
      </w:r>
      <w:r w:rsidRPr="0010228D">
        <w:t xml:space="preserve">Strengthen our partnership work </w:t>
      </w:r>
    </w:p>
    <w:p w14:paraId="26D0E631" w14:textId="77777777" w:rsidR="0010228D" w:rsidRPr="0010228D" w:rsidRDefault="0010228D" w:rsidP="00C362EA">
      <w:pPr>
        <w:pStyle w:val="NoSpacing"/>
      </w:pPr>
    </w:p>
    <w:p w14:paraId="371B9C20" w14:textId="2D05EED6" w:rsidR="0010228D" w:rsidRPr="00F85A30" w:rsidRDefault="0010228D" w:rsidP="00314866">
      <w:pPr>
        <w:pStyle w:val="Bulletedlist"/>
        <w:numPr>
          <w:ilvl w:val="0"/>
          <w:numId w:val="44"/>
        </w:numPr>
        <w:rPr>
          <w:rFonts w:asciiTheme="minorHAnsi" w:hAnsiTheme="minorHAnsi" w:cstheme="minorHAnsi"/>
        </w:rPr>
      </w:pPr>
      <w:r w:rsidRPr="00F85A30">
        <w:rPr>
          <w:rFonts w:asciiTheme="minorHAnsi" w:hAnsiTheme="minorHAnsi" w:cstheme="minorHAnsi"/>
        </w:rPr>
        <w:t>Develop relationships with new and existing organisations to improve our membership offer</w:t>
      </w:r>
    </w:p>
    <w:p w14:paraId="27300853" w14:textId="26778A07" w:rsidR="0010228D" w:rsidRPr="00F85A30" w:rsidRDefault="0010228D" w:rsidP="00314866">
      <w:pPr>
        <w:pStyle w:val="Bulletedlist"/>
        <w:numPr>
          <w:ilvl w:val="0"/>
          <w:numId w:val="44"/>
        </w:numPr>
        <w:rPr>
          <w:rFonts w:asciiTheme="minorHAnsi" w:hAnsiTheme="minorHAnsi" w:cstheme="minorHAnsi"/>
        </w:rPr>
      </w:pPr>
      <w:r w:rsidRPr="00F85A30">
        <w:rPr>
          <w:rFonts w:asciiTheme="minorHAnsi" w:hAnsiTheme="minorHAnsi" w:cstheme="minorHAnsi"/>
        </w:rPr>
        <w:t>Promote erosh membership through partner organisations</w:t>
      </w:r>
    </w:p>
    <w:p w14:paraId="57A8427C" w14:textId="77777777" w:rsidR="0010228D" w:rsidRPr="0010228D" w:rsidRDefault="0010228D" w:rsidP="00C362EA">
      <w:pPr>
        <w:pStyle w:val="NoSpacing"/>
      </w:pPr>
    </w:p>
    <w:p w14:paraId="5BD449FB" w14:textId="77777777" w:rsidR="008D513E" w:rsidRPr="0010228D" w:rsidRDefault="008D513E" w:rsidP="00C362EA">
      <w:pPr>
        <w:pStyle w:val="Heading3"/>
      </w:pPr>
      <w:r w:rsidRPr="0010228D">
        <w:t>Objective 4</w:t>
      </w:r>
      <w:r w:rsidR="005A6D03" w:rsidRPr="0010228D">
        <w:t xml:space="preserve">: </w:t>
      </w:r>
      <w:r w:rsidRPr="0010228D">
        <w:t>Lobbying/Influencing</w:t>
      </w:r>
      <w:r w:rsidR="00AD6FA8" w:rsidRPr="0010228D">
        <w:t xml:space="preserve"> activities</w:t>
      </w:r>
    </w:p>
    <w:p w14:paraId="52F6F56D" w14:textId="77777777" w:rsidR="0010228D" w:rsidRDefault="0010228D" w:rsidP="00C362EA">
      <w:pPr>
        <w:pStyle w:val="NoSpacing"/>
      </w:pPr>
    </w:p>
    <w:p w14:paraId="7C9ACF9A" w14:textId="1D288699" w:rsidR="0010228D" w:rsidRPr="00F85A30" w:rsidRDefault="0010228D" w:rsidP="00314866">
      <w:pPr>
        <w:pStyle w:val="Bulletedlist"/>
        <w:numPr>
          <w:ilvl w:val="0"/>
          <w:numId w:val="45"/>
        </w:numPr>
      </w:pPr>
      <w:r w:rsidRPr="00F85A30">
        <w:rPr>
          <w:rFonts w:asciiTheme="minorHAnsi" w:hAnsiTheme="minorHAnsi" w:cstheme="minorHAnsi"/>
        </w:rPr>
        <w:t>Support appropriate national</w:t>
      </w:r>
      <w:r w:rsidR="00FA7CA6">
        <w:rPr>
          <w:rFonts w:asciiTheme="minorHAnsi" w:hAnsiTheme="minorHAnsi" w:cstheme="minorHAnsi"/>
        </w:rPr>
        <w:t xml:space="preserve"> </w:t>
      </w:r>
      <w:r w:rsidRPr="00F85A30">
        <w:rPr>
          <w:rFonts w:asciiTheme="minorHAnsi" w:hAnsiTheme="minorHAnsi" w:cstheme="minorHAnsi"/>
        </w:rPr>
        <w:t>campaigns led by other networks/organisations</w:t>
      </w:r>
    </w:p>
    <w:p w14:paraId="2DCCFBAD" w14:textId="47886DA3" w:rsidR="0010228D" w:rsidRPr="00F85A30" w:rsidRDefault="0010228D" w:rsidP="00314866">
      <w:pPr>
        <w:pStyle w:val="Bulletedlist"/>
        <w:numPr>
          <w:ilvl w:val="0"/>
          <w:numId w:val="45"/>
        </w:numPr>
        <w:rPr>
          <w:rFonts w:asciiTheme="minorHAnsi" w:hAnsiTheme="minorHAnsi" w:cstheme="minorHAnsi"/>
        </w:rPr>
      </w:pPr>
      <w:r w:rsidRPr="00F85A30">
        <w:rPr>
          <w:rFonts w:asciiTheme="minorHAnsi" w:hAnsiTheme="minorHAnsi" w:cstheme="minorHAnsi"/>
        </w:rPr>
        <w:t>Promote housing and support for older people locally and nationally</w:t>
      </w:r>
    </w:p>
    <w:p w14:paraId="505477EA" w14:textId="0F8154A0" w:rsidR="0010228D" w:rsidRPr="00F85A30" w:rsidRDefault="0010228D" w:rsidP="00314866">
      <w:pPr>
        <w:pStyle w:val="Bulletedlist"/>
        <w:numPr>
          <w:ilvl w:val="0"/>
          <w:numId w:val="45"/>
        </w:numPr>
        <w:rPr>
          <w:rFonts w:asciiTheme="minorHAnsi" w:hAnsiTheme="minorHAnsi" w:cstheme="minorHAnsi"/>
        </w:rPr>
      </w:pPr>
      <w:r w:rsidRPr="00F85A30">
        <w:rPr>
          <w:rFonts w:asciiTheme="minorHAnsi" w:hAnsiTheme="minorHAnsi" w:cstheme="minorHAnsi"/>
        </w:rPr>
        <w:t>Promote good practice in relation to housing and support for older people locally and nationally</w:t>
      </w:r>
    </w:p>
    <w:p w14:paraId="673229FE" w14:textId="77777777" w:rsidR="0010228D" w:rsidRPr="0010228D" w:rsidRDefault="0010228D" w:rsidP="00C362EA">
      <w:pPr>
        <w:pStyle w:val="NoSpacing"/>
      </w:pPr>
    </w:p>
    <w:p w14:paraId="5BD44A11" w14:textId="77777777" w:rsidR="008D513E" w:rsidRDefault="008D513E" w:rsidP="00C362EA">
      <w:pPr>
        <w:pStyle w:val="Heading3"/>
      </w:pPr>
      <w:r w:rsidRPr="0010228D">
        <w:t>Objective 5</w:t>
      </w:r>
      <w:r w:rsidR="005A6D03" w:rsidRPr="0010228D">
        <w:t xml:space="preserve">: </w:t>
      </w:r>
      <w:r w:rsidRPr="0010228D">
        <w:t>Promoting Good Practice</w:t>
      </w:r>
    </w:p>
    <w:p w14:paraId="53892C5D" w14:textId="77777777" w:rsidR="0010228D" w:rsidRDefault="0010228D" w:rsidP="00C362EA">
      <w:pPr>
        <w:pStyle w:val="NoSpacing"/>
      </w:pPr>
    </w:p>
    <w:p w14:paraId="5077DC40" w14:textId="18A5363A" w:rsidR="0010228D" w:rsidRPr="00F85A30" w:rsidRDefault="0010228D" w:rsidP="00314866">
      <w:pPr>
        <w:pStyle w:val="Bulletedlist"/>
        <w:numPr>
          <w:ilvl w:val="0"/>
          <w:numId w:val="46"/>
        </w:numPr>
      </w:pPr>
      <w:r w:rsidRPr="00F85A30">
        <w:rPr>
          <w:rFonts w:asciiTheme="minorHAnsi" w:hAnsiTheme="minorHAnsi" w:cstheme="minorHAnsi"/>
        </w:rPr>
        <w:t xml:space="preserve">Develop and disseminate good practice resources </w:t>
      </w:r>
    </w:p>
    <w:p w14:paraId="151E0C71" w14:textId="1D76C1AB" w:rsidR="0010228D" w:rsidRPr="00F85A30" w:rsidRDefault="0010228D" w:rsidP="00314866">
      <w:pPr>
        <w:pStyle w:val="Bulletedlist"/>
        <w:numPr>
          <w:ilvl w:val="0"/>
          <w:numId w:val="46"/>
        </w:numPr>
      </w:pPr>
      <w:r w:rsidRPr="00F85A30">
        <w:rPr>
          <w:rFonts w:asciiTheme="minorHAnsi" w:hAnsiTheme="minorHAnsi" w:cstheme="minorHAnsi"/>
        </w:rPr>
        <w:t xml:space="preserve">Develop and promote </w:t>
      </w:r>
      <w:r w:rsidR="00F85A30" w:rsidRPr="00F85A30">
        <w:rPr>
          <w:rFonts w:asciiTheme="minorHAnsi" w:hAnsiTheme="minorHAnsi" w:cstheme="minorHAnsi"/>
        </w:rPr>
        <w:t>products and services</w:t>
      </w:r>
      <w:r w:rsidR="00C362EA" w:rsidRPr="00F85A30">
        <w:rPr>
          <w:rFonts w:asciiTheme="minorHAnsi" w:hAnsiTheme="minorHAnsi" w:cstheme="minorHAnsi"/>
        </w:rPr>
        <w:t xml:space="preserve"> </w:t>
      </w:r>
      <w:r w:rsidRPr="00F85A30">
        <w:rPr>
          <w:rFonts w:asciiTheme="minorHAnsi" w:hAnsiTheme="minorHAnsi" w:cstheme="minorHAnsi"/>
        </w:rPr>
        <w:t>linked to</w:t>
      </w:r>
      <w:r w:rsidR="00C362EA" w:rsidRPr="00F85A30">
        <w:rPr>
          <w:rFonts w:asciiTheme="minorHAnsi" w:hAnsiTheme="minorHAnsi" w:cstheme="minorHAnsi"/>
        </w:rPr>
        <w:t xml:space="preserve"> good practice</w:t>
      </w:r>
    </w:p>
    <w:p w14:paraId="73100370" w14:textId="77777777" w:rsidR="00C362EA" w:rsidRPr="0010228D" w:rsidRDefault="00C362EA" w:rsidP="00C362EA">
      <w:pPr>
        <w:pStyle w:val="NoSpacing"/>
      </w:pPr>
    </w:p>
    <w:p w14:paraId="0FFD9347" w14:textId="654C8430" w:rsidR="000474CF" w:rsidRDefault="008D513E" w:rsidP="00C362EA">
      <w:pPr>
        <w:pStyle w:val="Heading3"/>
      </w:pPr>
      <w:r w:rsidRPr="0010228D">
        <w:t>Objective 6</w:t>
      </w:r>
      <w:r w:rsidR="003D6A96" w:rsidRPr="0010228D">
        <w:t xml:space="preserve">: </w:t>
      </w:r>
      <w:r w:rsidRPr="0010228D">
        <w:t>Strengthen our financial position by growing membership, securing corporate sponsorship and reviewing expenditure</w:t>
      </w:r>
    </w:p>
    <w:p w14:paraId="646D685F" w14:textId="77777777" w:rsidR="00C362EA" w:rsidRDefault="00C362EA" w:rsidP="00C362EA">
      <w:pPr>
        <w:pStyle w:val="NoSpacing"/>
      </w:pPr>
    </w:p>
    <w:p w14:paraId="5449EAF0" w14:textId="6D209395" w:rsidR="00C362EA" w:rsidRPr="00F85A30" w:rsidRDefault="00C362EA" w:rsidP="00314866">
      <w:pPr>
        <w:pStyle w:val="Bulletedlist"/>
        <w:numPr>
          <w:ilvl w:val="0"/>
          <w:numId w:val="47"/>
        </w:numPr>
      </w:pPr>
      <w:r w:rsidRPr="00F85A30">
        <w:rPr>
          <w:rFonts w:asciiTheme="minorHAnsi" w:hAnsiTheme="minorHAnsi" w:cstheme="minorHAnsi"/>
        </w:rPr>
        <w:t>Grow membership and increase income</w:t>
      </w:r>
    </w:p>
    <w:p w14:paraId="15CABAF6" w14:textId="0AD2131A" w:rsidR="00C362EA" w:rsidRPr="00F85A30" w:rsidRDefault="00C362EA" w:rsidP="00314866">
      <w:pPr>
        <w:pStyle w:val="Bulletedlist"/>
        <w:numPr>
          <w:ilvl w:val="0"/>
          <w:numId w:val="47"/>
        </w:numPr>
      </w:pPr>
      <w:r w:rsidRPr="00F85A30">
        <w:rPr>
          <w:rFonts w:asciiTheme="minorHAnsi" w:hAnsiTheme="minorHAnsi" w:cstheme="minorHAnsi"/>
        </w:rPr>
        <w:t>Increase sponsorship for erosh products/services</w:t>
      </w:r>
    </w:p>
    <w:p w14:paraId="1D731E5A" w14:textId="149CA89D" w:rsidR="00C362EA" w:rsidRPr="00F85A30" w:rsidRDefault="00C362EA" w:rsidP="00314866">
      <w:pPr>
        <w:pStyle w:val="Bulletedlist"/>
        <w:numPr>
          <w:ilvl w:val="0"/>
          <w:numId w:val="47"/>
        </w:numPr>
      </w:pPr>
      <w:r w:rsidRPr="00F85A30">
        <w:t>Develop new products/services for sale</w:t>
      </w:r>
    </w:p>
    <w:p w14:paraId="58FD5E62" w14:textId="0B1ABD28" w:rsidR="00C362EA" w:rsidRPr="00F85A30" w:rsidRDefault="00C362EA" w:rsidP="00314866">
      <w:pPr>
        <w:pStyle w:val="Bulletedlist"/>
        <w:numPr>
          <w:ilvl w:val="0"/>
          <w:numId w:val="47"/>
        </w:numPr>
      </w:pPr>
      <w:r w:rsidRPr="00F85A30">
        <w:t>Secure charitable funding</w:t>
      </w:r>
    </w:p>
    <w:p w14:paraId="75D6547D" w14:textId="77777777" w:rsidR="0055516E" w:rsidRPr="0010228D" w:rsidRDefault="0055516E" w:rsidP="001827B5">
      <w:pPr>
        <w:pStyle w:val="NoSpacing"/>
        <w:rPr>
          <w:rFonts w:asciiTheme="minorHAnsi" w:hAnsiTheme="minorHAnsi" w:cstheme="minorHAnsi"/>
        </w:rPr>
      </w:pPr>
    </w:p>
    <w:p w14:paraId="5BD44A1E" w14:textId="25F3F03B" w:rsidR="008D513E" w:rsidRDefault="008D513E" w:rsidP="00C362EA">
      <w:pPr>
        <w:pStyle w:val="Heading3"/>
      </w:pPr>
      <w:r w:rsidRPr="0010228D">
        <w:t>Objective 7</w:t>
      </w:r>
      <w:r w:rsidR="003D6A96" w:rsidRPr="0010228D">
        <w:t xml:space="preserve">: </w:t>
      </w:r>
      <w:r w:rsidR="00835742" w:rsidRPr="0010228D">
        <w:t xml:space="preserve">Good </w:t>
      </w:r>
      <w:r w:rsidRPr="0010228D">
        <w:t>Governance</w:t>
      </w:r>
      <w:r w:rsidR="00835742" w:rsidRPr="0010228D">
        <w:t xml:space="preserve"> </w:t>
      </w:r>
      <w:r w:rsidR="009F33E3" w:rsidRPr="0010228D">
        <w:t>and Organisational Management</w:t>
      </w:r>
    </w:p>
    <w:p w14:paraId="30C8912A" w14:textId="77777777" w:rsidR="00C362EA" w:rsidRDefault="00C362EA" w:rsidP="00C362EA">
      <w:pPr>
        <w:pStyle w:val="NoSpacing"/>
      </w:pPr>
    </w:p>
    <w:p w14:paraId="1975D745" w14:textId="2113252F" w:rsidR="00C362EA" w:rsidRPr="00F85A30" w:rsidRDefault="0082739D" w:rsidP="00314866">
      <w:pPr>
        <w:pStyle w:val="Bulletedlist"/>
        <w:numPr>
          <w:ilvl w:val="0"/>
          <w:numId w:val="48"/>
        </w:numPr>
      </w:pPr>
      <w:r>
        <w:rPr>
          <w:rFonts w:asciiTheme="minorHAnsi" w:hAnsiTheme="minorHAnsi" w:cstheme="minorHAnsi"/>
        </w:rPr>
        <w:t>Ensure governance is of a high standard</w:t>
      </w:r>
    </w:p>
    <w:p w14:paraId="2496BFCD" w14:textId="1289E3A4" w:rsidR="00C362EA" w:rsidRPr="00F85A30" w:rsidRDefault="00C362EA" w:rsidP="00314866">
      <w:pPr>
        <w:pStyle w:val="Bulletedlist"/>
        <w:numPr>
          <w:ilvl w:val="0"/>
          <w:numId w:val="48"/>
        </w:numPr>
      </w:pPr>
      <w:r w:rsidRPr="00F85A30">
        <w:t>Ensure erosh is supported by sufficient trustees</w:t>
      </w:r>
      <w:r w:rsidR="0082739D">
        <w:t>,</w:t>
      </w:r>
      <w:r w:rsidRPr="00F85A30">
        <w:t xml:space="preserve"> representative of erosh membership</w:t>
      </w:r>
    </w:p>
    <w:p w14:paraId="07A5A679" w14:textId="3B4A0587" w:rsidR="00C362EA" w:rsidRPr="00F85A30" w:rsidRDefault="00C362EA" w:rsidP="00314866">
      <w:pPr>
        <w:pStyle w:val="Bulletedlist"/>
        <w:numPr>
          <w:ilvl w:val="0"/>
          <w:numId w:val="48"/>
        </w:numPr>
      </w:pPr>
      <w:r w:rsidRPr="00F85A30">
        <w:rPr>
          <w:rFonts w:asciiTheme="minorHAnsi" w:hAnsiTheme="minorHAnsi" w:cstheme="minorHAnsi"/>
        </w:rPr>
        <w:t>Manage the charity within the agreed budget to achieve the business objectives</w:t>
      </w:r>
    </w:p>
    <w:p w14:paraId="21C2E968" w14:textId="28D9C665" w:rsidR="00C362EA" w:rsidRPr="00F85A30" w:rsidRDefault="0082739D" w:rsidP="00314866">
      <w:pPr>
        <w:pStyle w:val="Bulletedlist"/>
        <w:numPr>
          <w:ilvl w:val="0"/>
          <w:numId w:val="48"/>
        </w:numPr>
      </w:pPr>
      <w:r>
        <w:rPr>
          <w:rFonts w:asciiTheme="minorHAnsi" w:hAnsiTheme="minorHAnsi" w:cstheme="minorHAnsi"/>
        </w:rPr>
        <w:t>Effectively manage risk</w:t>
      </w:r>
    </w:p>
    <w:p w14:paraId="07567267" w14:textId="77777777" w:rsidR="00C362EA" w:rsidRDefault="00C362EA" w:rsidP="00C362EA"/>
    <w:p w14:paraId="5BD44A22" w14:textId="756608BE" w:rsidR="008D513E" w:rsidRPr="0010228D" w:rsidRDefault="00914A22" w:rsidP="00B63E12">
      <w:pPr>
        <w:pStyle w:val="Heading1"/>
      </w:pPr>
      <w:bookmarkStart w:id="6" w:name="_Toc452479447"/>
      <w:r w:rsidRPr="0010228D">
        <w:lastRenderedPageBreak/>
        <w:t>Risk management</w:t>
      </w:r>
      <w:bookmarkEnd w:id="6"/>
      <w:r w:rsidRPr="0010228D">
        <w:t xml:space="preserve"> 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958"/>
        <w:gridCol w:w="1276"/>
        <w:gridCol w:w="992"/>
        <w:gridCol w:w="1134"/>
        <w:gridCol w:w="992"/>
      </w:tblGrid>
      <w:tr w:rsidR="00C232CC" w:rsidRPr="0010228D" w14:paraId="1DC75BB4" w14:textId="77777777" w:rsidTr="0055516E">
        <w:tc>
          <w:tcPr>
            <w:tcW w:w="958" w:type="dxa"/>
            <w:vAlign w:val="center"/>
          </w:tcPr>
          <w:p w14:paraId="212CDD3A" w14:textId="77777777" w:rsidR="00C232CC" w:rsidRPr="00C362EA" w:rsidRDefault="00C232CC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512FCBBE" w14:textId="77777777" w:rsidR="00C232CC" w:rsidRPr="00C362EA" w:rsidRDefault="00C232CC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737410C" w14:textId="754E12CA" w:rsidR="00C232CC" w:rsidRPr="00C362EA" w:rsidRDefault="00C232CC" w:rsidP="001827B5">
            <w:pPr>
              <w:spacing w:line="276" w:lineRule="auto"/>
              <w:ind w:left="0" w:right="27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Consequences</w:t>
            </w:r>
          </w:p>
        </w:tc>
      </w:tr>
      <w:tr w:rsidR="00C232CC" w:rsidRPr="0010228D" w14:paraId="50AF008C" w14:textId="77777777" w:rsidTr="0055516E">
        <w:tc>
          <w:tcPr>
            <w:tcW w:w="958" w:type="dxa"/>
            <w:vAlign w:val="center"/>
          </w:tcPr>
          <w:p w14:paraId="0415C310" w14:textId="77777777" w:rsidR="00B31B01" w:rsidRPr="00C362EA" w:rsidRDefault="00B31B01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51E8F8E7" w14:textId="77777777" w:rsidR="00B31B01" w:rsidRPr="00C362EA" w:rsidRDefault="00B31B01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A1A9AE" w14:textId="516B15E2" w:rsidR="00B31B01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1 Minor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F76A66" w14:textId="14334E9A" w:rsidR="00B31B01" w:rsidRPr="00C362EA" w:rsidRDefault="00C232CC" w:rsidP="001827B5">
            <w:pPr>
              <w:spacing w:line="276" w:lineRule="auto"/>
              <w:ind w:left="0" w:right="-23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2 Moderate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B9C45C" w14:textId="0F5B3913" w:rsidR="00B31B01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3 Major</w:t>
            </w:r>
          </w:p>
        </w:tc>
      </w:tr>
      <w:tr w:rsidR="00C232CC" w:rsidRPr="0010228D" w14:paraId="501198C8" w14:textId="77777777" w:rsidTr="0055516E">
        <w:tc>
          <w:tcPr>
            <w:tcW w:w="958" w:type="dxa"/>
            <w:vMerge w:val="restart"/>
            <w:vAlign w:val="center"/>
          </w:tcPr>
          <w:p w14:paraId="64B4CFE7" w14:textId="213B4BB9" w:rsidR="00C232CC" w:rsidRPr="00C362EA" w:rsidRDefault="00C232CC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Likelihood</w:t>
            </w:r>
          </w:p>
        </w:tc>
        <w:tc>
          <w:tcPr>
            <w:tcW w:w="1276" w:type="dxa"/>
            <w:vAlign w:val="center"/>
          </w:tcPr>
          <w:p w14:paraId="0798B0FB" w14:textId="7AD4AB61" w:rsidR="00C232CC" w:rsidRPr="00C362EA" w:rsidRDefault="00C232CC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A Probable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7CA3B6B" w14:textId="77777777" w:rsidR="00C232CC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4562E1E" w14:textId="4BCA413C" w:rsidR="00C232CC" w:rsidRPr="00C362EA" w:rsidRDefault="00C232CC" w:rsidP="001827B5">
            <w:pPr>
              <w:tabs>
                <w:tab w:val="left" w:pos="1145"/>
              </w:tabs>
              <w:spacing w:line="276" w:lineRule="auto"/>
              <w:ind w:left="0" w:right="-23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342238" w14:textId="77777777" w:rsidR="00C232CC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232CC" w:rsidRPr="0010228D" w14:paraId="26421613" w14:textId="77777777" w:rsidTr="0055516E">
        <w:tc>
          <w:tcPr>
            <w:tcW w:w="958" w:type="dxa"/>
            <w:vMerge/>
            <w:vAlign w:val="center"/>
          </w:tcPr>
          <w:p w14:paraId="4E1F13B6" w14:textId="77777777" w:rsidR="00C232CC" w:rsidRPr="00C362EA" w:rsidRDefault="00C232CC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19440BE7" w14:textId="4BBFAAC3" w:rsidR="00C232CC" w:rsidRPr="00C362EA" w:rsidRDefault="00C232CC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B Possible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14:paraId="62896E23" w14:textId="77777777" w:rsidR="00C232CC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D533105" w14:textId="77777777" w:rsidR="00C232CC" w:rsidRPr="00C362EA" w:rsidRDefault="00C232CC" w:rsidP="001827B5">
            <w:pPr>
              <w:spacing w:line="276" w:lineRule="auto"/>
              <w:ind w:left="0" w:right="-23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B8C73C5" w14:textId="0301E04E" w:rsidR="00C232CC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232CC" w:rsidRPr="0010228D" w14:paraId="08695A63" w14:textId="77777777" w:rsidTr="0055516E">
        <w:tc>
          <w:tcPr>
            <w:tcW w:w="958" w:type="dxa"/>
            <w:vMerge/>
            <w:vAlign w:val="center"/>
          </w:tcPr>
          <w:p w14:paraId="505591A5" w14:textId="77777777" w:rsidR="00C232CC" w:rsidRPr="00C362EA" w:rsidRDefault="00C232CC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7DC1505D" w14:textId="1306E4DE" w:rsidR="00C232CC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C Improbable</w:t>
            </w:r>
          </w:p>
        </w:tc>
        <w:tc>
          <w:tcPr>
            <w:tcW w:w="992" w:type="dxa"/>
            <w:shd w:val="clear" w:color="auto" w:fill="66FF33"/>
            <w:vAlign w:val="center"/>
          </w:tcPr>
          <w:p w14:paraId="7C34EF6D" w14:textId="29357623" w:rsidR="00C232CC" w:rsidRPr="00C362EA" w:rsidRDefault="00C232CC" w:rsidP="001827B5">
            <w:pPr>
              <w:tabs>
                <w:tab w:val="left" w:pos="218"/>
                <w:tab w:val="left" w:pos="720"/>
              </w:tabs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66FF33"/>
            <w:vAlign w:val="center"/>
          </w:tcPr>
          <w:p w14:paraId="15D21B51" w14:textId="77777777" w:rsidR="00C232CC" w:rsidRPr="00C362EA" w:rsidRDefault="00C232CC" w:rsidP="001827B5">
            <w:pPr>
              <w:spacing w:line="276" w:lineRule="auto"/>
              <w:ind w:left="0" w:right="-23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14:paraId="386EA980" w14:textId="77777777" w:rsidR="00C232CC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232CC" w:rsidRPr="0010228D" w14:paraId="25A67EAA" w14:textId="77777777" w:rsidTr="0055516E">
        <w:trPr>
          <w:trHeight w:hRule="exact" w:val="155"/>
        </w:trPr>
        <w:tc>
          <w:tcPr>
            <w:tcW w:w="958" w:type="dxa"/>
            <w:vAlign w:val="center"/>
          </w:tcPr>
          <w:p w14:paraId="4CBD34FF" w14:textId="77777777" w:rsidR="00B31B01" w:rsidRPr="00C362EA" w:rsidRDefault="00B31B01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11A6FAD9" w14:textId="77777777" w:rsidR="00B31B01" w:rsidRPr="00C362EA" w:rsidRDefault="00B31B01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F21300" w14:textId="77777777" w:rsidR="00B31B01" w:rsidRPr="00C362EA" w:rsidRDefault="00B31B01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CFBB5E" w14:textId="77777777" w:rsidR="00B31B01" w:rsidRPr="00C362EA" w:rsidRDefault="00B31B01" w:rsidP="001827B5">
            <w:pPr>
              <w:spacing w:line="276" w:lineRule="auto"/>
              <w:ind w:left="0" w:right="-23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53F337" w14:textId="77777777" w:rsidR="00B31B01" w:rsidRPr="00C362EA" w:rsidRDefault="00B31B01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232CC" w:rsidRPr="0010228D" w14:paraId="0C914D7A" w14:textId="77777777" w:rsidTr="0055516E">
        <w:tc>
          <w:tcPr>
            <w:tcW w:w="958" w:type="dxa"/>
            <w:vAlign w:val="center"/>
          </w:tcPr>
          <w:p w14:paraId="49A5D92D" w14:textId="77777777" w:rsidR="00C232CC" w:rsidRPr="00C362EA" w:rsidRDefault="00C232CC" w:rsidP="001827B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7A89756D" w14:textId="1FE69FC8" w:rsidR="00C232CC" w:rsidRPr="00C362EA" w:rsidRDefault="00C232CC" w:rsidP="001827B5">
            <w:pPr>
              <w:spacing w:line="276" w:lineRule="auto"/>
              <w:ind w:left="0" w:right="34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Key</w:t>
            </w:r>
          </w:p>
        </w:tc>
        <w:tc>
          <w:tcPr>
            <w:tcW w:w="992" w:type="dxa"/>
            <w:shd w:val="clear" w:color="auto" w:fill="66FF33"/>
            <w:vAlign w:val="center"/>
          </w:tcPr>
          <w:p w14:paraId="066ACDE3" w14:textId="44339C30" w:rsidR="00C232CC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Low risk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A693789" w14:textId="0AFBB93A" w:rsidR="00C232CC" w:rsidRPr="00C362EA" w:rsidRDefault="00C232CC" w:rsidP="001827B5">
            <w:pPr>
              <w:spacing w:line="276" w:lineRule="auto"/>
              <w:ind w:left="0" w:right="-23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Medium risk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18453D8" w14:textId="75FDAD19" w:rsidR="00C232CC" w:rsidRPr="00C362EA" w:rsidRDefault="00C232CC" w:rsidP="001827B5">
            <w:pPr>
              <w:spacing w:line="276" w:lineRule="auto"/>
              <w:ind w:left="0" w:right="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C362E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High risk</w:t>
            </w:r>
          </w:p>
        </w:tc>
      </w:tr>
    </w:tbl>
    <w:p w14:paraId="219DD4F7" w14:textId="77777777" w:rsidR="00B31B01" w:rsidRPr="0010228D" w:rsidRDefault="00B31B01" w:rsidP="001827B5">
      <w:pPr>
        <w:pStyle w:val="NoSpacing"/>
        <w:rPr>
          <w:rFonts w:asciiTheme="minorHAnsi" w:hAnsiTheme="minorHAnsi" w:cstheme="minorHAnsi"/>
          <w:lang w:eastAsia="en-GB"/>
        </w:rPr>
      </w:pPr>
    </w:p>
    <w:p w14:paraId="5BD44A24" w14:textId="77777777" w:rsidR="008D513E" w:rsidRPr="0010228D" w:rsidRDefault="008D513E" w:rsidP="001827B5">
      <w:pPr>
        <w:pStyle w:val="NoSpacing"/>
        <w:rPr>
          <w:rFonts w:asciiTheme="minorHAnsi" w:hAnsiTheme="minorHAnsi" w:cstheme="minorHAnsi"/>
        </w:rPr>
      </w:pPr>
    </w:p>
    <w:tbl>
      <w:tblPr>
        <w:tblStyle w:val="LightGrid-Accent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1150"/>
        <w:gridCol w:w="5512"/>
      </w:tblGrid>
      <w:tr w:rsidR="00914A22" w:rsidRPr="00C362EA" w14:paraId="5BD44A27" w14:textId="77777777" w:rsidTr="00555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BD44A25" w14:textId="77777777" w:rsidR="00914A22" w:rsidRPr="00C362EA" w:rsidRDefault="00914A22" w:rsidP="00C362EA">
            <w:pPr>
              <w:spacing w:line="276" w:lineRule="auto"/>
              <w:ind w:left="0" w:right="3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Risk</w:t>
            </w:r>
          </w:p>
        </w:tc>
        <w:tc>
          <w:tcPr>
            <w:tcW w:w="1150" w:type="dxa"/>
            <w:vAlign w:val="center"/>
          </w:tcPr>
          <w:p w14:paraId="0581B563" w14:textId="676BB1F0" w:rsidR="00914A22" w:rsidRPr="00C362EA" w:rsidRDefault="00914A22" w:rsidP="001827B5">
            <w:pPr>
              <w:spacing w:line="276" w:lineRule="auto"/>
              <w:ind w:left="33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Category</w:t>
            </w:r>
          </w:p>
        </w:tc>
        <w:tc>
          <w:tcPr>
            <w:tcW w:w="5512" w:type="dxa"/>
            <w:vAlign w:val="center"/>
          </w:tcPr>
          <w:p w14:paraId="5BD44A26" w14:textId="2C16A50E" w:rsidR="00914A22" w:rsidRPr="00C362EA" w:rsidRDefault="00914A22" w:rsidP="001827B5">
            <w:pPr>
              <w:spacing w:line="276" w:lineRule="auto"/>
              <w:ind w:left="317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Mitigation</w:t>
            </w:r>
          </w:p>
        </w:tc>
      </w:tr>
      <w:tr w:rsidR="00914A22" w:rsidRPr="00C362EA" w14:paraId="573A890A" w14:textId="77777777" w:rsidTr="00C3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1AFCFB7C" w14:textId="6E62FA30" w:rsidR="00914A22" w:rsidRPr="00C362EA" w:rsidRDefault="00914A22" w:rsidP="00C362EA">
            <w:pPr>
              <w:pStyle w:val="Bulletedlist"/>
              <w:numPr>
                <w:ilvl w:val="0"/>
                <w:numId w:val="0"/>
              </w:numPr>
              <w:ind w:left="99" w:right="34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Reduction in membership income</w:t>
            </w:r>
          </w:p>
        </w:tc>
        <w:tc>
          <w:tcPr>
            <w:tcW w:w="1150" w:type="dxa"/>
            <w:tcBorders>
              <w:top w:val="single" w:sz="18" w:space="0" w:color="4F81BD" w:themeColor="accent1"/>
            </w:tcBorders>
            <w:shd w:val="clear" w:color="auto" w:fill="FF0000"/>
            <w:vAlign w:val="center"/>
          </w:tcPr>
          <w:p w14:paraId="2AE4031D" w14:textId="7A06BDAA" w:rsidR="00914A22" w:rsidRPr="00C362EA" w:rsidRDefault="00C232CC" w:rsidP="001827B5">
            <w:pPr>
              <w:spacing w:line="276" w:lineRule="auto"/>
              <w:ind w:left="33"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B3</w:t>
            </w:r>
          </w:p>
        </w:tc>
        <w:tc>
          <w:tcPr>
            <w:tcW w:w="5512" w:type="dxa"/>
            <w:vAlign w:val="center"/>
          </w:tcPr>
          <w:p w14:paraId="572DF403" w14:textId="18F6F79A" w:rsidR="00914A22" w:rsidRPr="00C362EA" w:rsidRDefault="00914A22" w:rsidP="001827B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Regular monitoring of income/expenditure</w:t>
            </w:r>
          </w:p>
          <w:p w14:paraId="13E2F2CD" w14:textId="29963DCC" w:rsidR="00914A22" w:rsidRPr="00C362EA" w:rsidRDefault="00914A22" w:rsidP="001827B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Increased membership promotion activity</w:t>
            </w:r>
          </w:p>
          <w:p w14:paraId="69B65482" w14:textId="610CEC31" w:rsidR="00914A22" w:rsidRPr="00C362EA" w:rsidRDefault="00C362EA" w:rsidP="001827B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Regular review of</w:t>
            </w:r>
            <w:r w:rsidR="00914A22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administrative resources </w:t>
            </w:r>
          </w:p>
          <w:p w14:paraId="66250284" w14:textId="5BABC390" w:rsidR="00914A22" w:rsidRPr="00C362EA" w:rsidRDefault="00914A22" w:rsidP="001827B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Development</w:t>
            </w:r>
            <w:r w:rsidR="008578F8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/</w:t>
            </w: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promotion of services/products</w:t>
            </w:r>
          </w:p>
          <w:p w14:paraId="0C2CAB22" w14:textId="794313C0" w:rsidR="00914A22" w:rsidRPr="00C362EA" w:rsidRDefault="00914A22" w:rsidP="001827B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Securing of sponsorship</w:t>
            </w:r>
            <w:r w:rsidR="00C362EA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/</w:t>
            </w: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funding</w:t>
            </w:r>
          </w:p>
          <w:p w14:paraId="7648859B" w14:textId="2ACAC8E0" w:rsidR="008578F8" w:rsidRPr="00C362EA" w:rsidRDefault="00C362EA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Regular review of m</w:t>
            </w:r>
            <w:r w:rsidR="008578F8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embership fees</w:t>
            </w:r>
          </w:p>
        </w:tc>
      </w:tr>
      <w:tr w:rsidR="00914A22" w:rsidRPr="00C362EA" w14:paraId="5BD44A2B" w14:textId="77777777" w:rsidTr="00727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BD44A28" w14:textId="4F68257B" w:rsidR="00914A22" w:rsidRPr="00C362EA" w:rsidRDefault="008578F8" w:rsidP="00C362EA">
            <w:pPr>
              <w:spacing w:line="276" w:lineRule="auto"/>
              <w:ind w:left="99" w:right="34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Erosh no longer relevant</w:t>
            </w:r>
            <w:r w:rsidR="00914A22" w:rsidRPr="00C362EA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FF0000"/>
            <w:vAlign w:val="center"/>
          </w:tcPr>
          <w:p w14:paraId="3A0D0733" w14:textId="732145E1" w:rsidR="00914A22" w:rsidRPr="00C362EA" w:rsidRDefault="008578F8" w:rsidP="001827B5">
            <w:pPr>
              <w:spacing w:line="276" w:lineRule="auto"/>
              <w:ind w:left="33" w:righ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B3</w:t>
            </w:r>
          </w:p>
        </w:tc>
        <w:tc>
          <w:tcPr>
            <w:tcW w:w="5512" w:type="dxa"/>
            <w:vAlign w:val="center"/>
          </w:tcPr>
          <w:p w14:paraId="00F1E674" w14:textId="47D0A396" w:rsidR="00C362EA" w:rsidRPr="00C362EA" w:rsidRDefault="0082739D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Reviewing and a</w:t>
            </w:r>
            <w:r w:rsidR="00914A22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chieving </w:t>
            </w:r>
            <w:r w:rsidR="00C362EA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Business Plan O</w:t>
            </w:r>
            <w:r w:rsidR="00914A22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bjectives </w:t>
            </w:r>
          </w:p>
          <w:p w14:paraId="5BD44A2A" w14:textId="2E4F4144" w:rsidR="00914A22" w:rsidRPr="00C362EA" w:rsidRDefault="00914A22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Disc</w:t>
            </w:r>
            <w:r w:rsidR="00C362EA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iplined approach to priorities</w:t>
            </w:r>
          </w:p>
        </w:tc>
      </w:tr>
      <w:tr w:rsidR="00914A22" w:rsidRPr="00C362EA" w14:paraId="5BD44A2F" w14:textId="77777777" w:rsidTr="005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BD44A2C" w14:textId="0247CD57" w:rsidR="00914A22" w:rsidRPr="00C362EA" w:rsidRDefault="008578F8" w:rsidP="00C362EA">
            <w:pPr>
              <w:spacing w:line="276" w:lineRule="auto"/>
              <w:ind w:left="99" w:right="34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Lack of clarity around purpose and benefits of</w:t>
            </w:r>
            <w:r w:rsidR="00914A22" w:rsidRPr="00C362EA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erosh membership</w:t>
            </w:r>
          </w:p>
        </w:tc>
        <w:tc>
          <w:tcPr>
            <w:tcW w:w="1150" w:type="dxa"/>
            <w:shd w:val="clear" w:color="auto" w:fill="66FF33"/>
            <w:vAlign w:val="center"/>
          </w:tcPr>
          <w:p w14:paraId="671F12E6" w14:textId="179D43DF" w:rsidR="00914A22" w:rsidRPr="00C362EA" w:rsidRDefault="008578F8" w:rsidP="001827B5">
            <w:pPr>
              <w:spacing w:line="276" w:lineRule="auto"/>
              <w:ind w:left="33"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C2</w:t>
            </w:r>
          </w:p>
        </w:tc>
        <w:tc>
          <w:tcPr>
            <w:tcW w:w="5512" w:type="dxa"/>
            <w:vAlign w:val="center"/>
          </w:tcPr>
          <w:p w14:paraId="591CEAE4" w14:textId="456C1CFF" w:rsidR="00C362EA" w:rsidRPr="00C362EA" w:rsidRDefault="00C362EA" w:rsidP="001827B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Regular review of member benefits and value for money</w:t>
            </w:r>
          </w:p>
          <w:p w14:paraId="5BD44A2D" w14:textId="227E0DED" w:rsidR="00914A22" w:rsidRPr="00C362EA" w:rsidRDefault="00914A22" w:rsidP="001827B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Maintaining cl</w:t>
            </w:r>
            <w:r w:rsidR="00C362EA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arity about member eligibility</w:t>
            </w:r>
          </w:p>
          <w:p w14:paraId="5BD44A2E" w14:textId="4544401E" w:rsidR="00C362EA" w:rsidRPr="00C362EA" w:rsidRDefault="00C362EA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Regular review of</w:t>
            </w:r>
            <w:r w:rsidR="00914A22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membership criteria </w:t>
            </w:r>
          </w:p>
        </w:tc>
      </w:tr>
      <w:tr w:rsidR="00914A22" w:rsidRPr="00C362EA" w14:paraId="5BD44A37" w14:textId="77777777" w:rsidTr="00C362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BD44A34" w14:textId="6176E829" w:rsidR="00914A22" w:rsidRPr="00C362EA" w:rsidRDefault="008578F8" w:rsidP="00C362EA">
            <w:pPr>
              <w:spacing w:line="276" w:lineRule="auto"/>
              <w:ind w:left="34" w:right="34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Failure to collect income</w:t>
            </w:r>
          </w:p>
        </w:tc>
        <w:tc>
          <w:tcPr>
            <w:tcW w:w="1150" w:type="dxa"/>
            <w:shd w:val="clear" w:color="auto" w:fill="FFFF00"/>
            <w:vAlign w:val="center"/>
          </w:tcPr>
          <w:p w14:paraId="5735606D" w14:textId="0B0D6C6B" w:rsidR="00914A22" w:rsidRPr="00C362EA" w:rsidRDefault="008578F8" w:rsidP="001827B5">
            <w:pPr>
              <w:spacing w:line="276" w:lineRule="auto"/>
              <w:ind w:left="33" w:righ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B2</w:t>
            </w:r>
          </w:p>
        </w:tc>
        <w:tc>
          <w:tcPr>
            <w:tcW w:w="5512" w:type="dxa"/>
            <w:vAlign w:val="center"/>
          </w:tcPr>
          <w:p w14:paraId="0E4646F8" w14:textId="25CDCBDC" w:rsidR="00C362EA" w:rsidRPr="00C362EA" w:rsidRDefault="00C362EA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Regular review of efficiency of administrative resources </w:t>
            </w:r>
          </w:p>
          <w:p w14:paraId="5BD44A36" w14:textId="1B0FCE24" w:rsidR="00914A22" w:rsidRPr="00C362EA" w:rsidRDefault="00C362EA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Regular updating of </w:t>
            </w:r>
            <w:r w:rsidR="00914A22"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membership and regional network data </w:t>
            </w:r>
          </w:p>
        </w:tc>
      </w:tr>
      <w:tr w:rsidR="00914A22" w:rsidRPr="00C362EA" w14:paraId="5BD44A3C" w14:textId="77777777" w:rsidTr="0072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BD44A38" w14:textId="51F19013" w:rsidR="00914A22" w:rsidRPr="00C362EA" w:rsidRDefault="00914A22" w:rsidP="007273F5">
            <w:pPr>
              <w:pStyle w:val="Bulletedlist"/>
              <w:numPr>
                <w:ilvl w:val="0"/>
                <w:numId w:val="0"/>
              </w:numPr>
              <w:ind w:left="34" w:right="34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Not being able to pay consultants </w:t>
            </w:r>
          </w:p>
        </w:tc>
        <w:tc>
          <w:tcPr>
            <w:tcW w:w="1150" w:type="dxa"/>
            <w:shd w:val="clear" w:color="auto" w:fill="FF0000"/>
            <w:vAlign w:val="center"/>
          </w:tcPr>
          <w:p w14:paraId="49D634BB" w14:textId="1D050084" w:rsidR="00914A22" w:rsidRPr="00C362EA" w:rsidRDefault="008578F8" w:rsidP="001827B5">
            <w:pPr>
              <w:spacing w:line="276" w:lineRule="auto"/>
              <w:ind w:left="33"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B3</w:t>
            </w:r>
          </w:p>
        </w:tc>
        <w:tc>
          <w:tcPr>
            <w:tcW w:w="5512" w:type="dxa"/>
            <w:vAlign w:val="center"/>
          </w:tcPr>
          <w:p w14:paraId="0C27EF89" w14:textId="77777777" w:rsidR="00914A22" w:rsidRDefault="00C362EA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62EA">
              <w:rPr>
                <w:rFonts w:asciiTheme="minorHAnsi" w:eastAsia="Calibri" w:hAnsiTheme="minorHAnsi" w:cstheme="minorHAnsi"/>
                <w:sz w:val="20"/>
                <w:szCs w:val="20"/>
              </w:rPr>
              <w:t>Regul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ar monitoring of income/expenditure</w:t>
            </w:r>
          </w:p>
          <w:p w14:paraId="5BD44A3B" w14:textId="3A632951" w:rsidR="0082739D" w:rsidRPr="00C362EA" w:rsidRDefault="0082739D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Timely introduction of exit strategy</w:t>
            </w:r>
          </w:p>
        </w:tc>
      </w:tr>
      <w:tr w:rsidR="0082739D" w:rsidRPr="00C362EA" w14:paraId="06ED2D76" w14:textId="77777777" w:rsidTr="00727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301A916" w14:textId="1704680F" w:rsidR="0082739D" w:rsidRPr="0082739D" w:rsidRDefault="0082739D" w:rsidP="007273F5">
            <w:pPr>
              <w:pStyle w:val="Bulletedlist"/>
              <w:numPr>
                <w:ilvl w:val="0"/>
                <w:numId w:val="0"/>
              </w:numPr>
              <w:ind w:left="34" w:right="34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Insufficient staff </w:t>
            </w:r>
          </w:p>
        </w:tc>
        <w:tc>
          <w:tcPr>
            <w:tcW w:w="1150" w:type="dxa"/>
            <w:shd w:val="clear" w:color="auto" w:fill="FF0000"/>
            <w:vAlign w:val="center"/>
          </w:tcPr>
          <w:p w14:paraId="61C06F2E" w14:textId="5D6CC7E5" w:rsidR="0082739D" w:rsidRPr="00C362EA" w:rsidRDefault="0082739D" w:rsidP="001827B5">
            <w:pPr>
              <w:spacing w:line="276" w:lineRule="auto"/>
              <w:ind w:left="33" w:righ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B3</w:t>
            </w:r>
          </w:p>
        </w:tc>
        <w:tc>
          <w:tcPr>
            <w:tcW w:w="5512" w:type="dxa"/>
            <w:vAlign w:val="center"/>
          </w:tcPr>
          <w:p w14:paraId="1610639B" w14:textId="77777777" w:rsidR="0082739D" w:rsidRDefault="0082739D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 to date policies and procedures</w:t>
            </w:r>
          </w:p>
          <w:p w14:paraId="2E762EC6" w14:textId="583CF4BB" w:rsidR="0082739D" w:rsidRPr="00C362EA" w:rsidRDefault="0082739D" w:rsidP="00C362E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Succession planning</w:t>
            </w:r>
          </w:p>
        </w:tc>
      </w:tr>
      <w:tr w:rsidR="0082739D" w:rsidRPr="00C362EA" w14:paraId="6F05CEA3" w14:textId="77777777" w:rsidTr="0082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4FD6207" w14:textId="1CB49361" w:rsidR="0082739D" w:rsidRDefault="0082739D" w:rsidP="007273F5">
            <w:pPr>
              <w:pStyle w:val="Bulletedlist"/>
              <w:numPr>
                <w:ilvl w:val="0"/>
                <w:numId w:val="0"/>
              </w:numPr>
              <w:ind w:left="34" w:right="34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Insufficient trustees</w:t>
            </w:r>
          </w:p>
        </w:tc>
        <w:tc>
          <w:tcPr>
            <w:tcW w:w="1150" w:type="dxa"/>
            <w:shd w:val="clear" w:color="auto" w:fill="FFFF00"/>
            <w:vAlign w:val="center"/>
          </w:tcPr>
          <w:p w14:paraId="47A66F60" w14:textId="1DD2844C" w:rsidR="0082739D" w:rsidRPr="0082739D" w:rsidRDefault="0082739D" w:rsidP="001827B5">
            <w:pPr>
              <w:spacing w:line="276" w:lineRule="auto"/>
              <w:ind w:left="33"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</w:rPr>
            </w:pPr>
            <w:r w:rsidRPr="0082739D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</w:rPr>
              <w:t>B3</w:t>
            </w:r>
          </w:p>
        </w:tc>
        <w:tc>
          <w:tcPr>
            <w:tcW w:w="5512" w:type="dxa"/>
            <w:vAlign w:val="center"/>
          </w:tcPr>
          <w:p w14:paraId="570B7EA1" w14:textId="55EC83CC" w:rsidR="0082739D" w:rsidRPr="0082739D" w:rsidRDefault="0082739D" w:rsidP="0082739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right="3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Succession planning and timely recruitment</w:t>
            </w:r>
          </w:p>
        </w:tc>
      </w:tr>
    </w:tbl>
    <w:p w14:paraId="0FC6854B" w14:textId="77777777" w:rsidR="00914A22" w:rsidRPr="0010228D" w:rsidRDefault="00914A22" w:rsidP="00EE43A7">
      <w:pPr>
        <w:pStyle w:val="NoSpacing"/>
      </w:pPr>
    </w:p>
    <w:p w14:paraId="5BD44A43" w14:textId="77777777" w:rsidR="008D513E" w:rsidRPr="0010228D" w:rsidRDefault="008D513E" w:rsidP="00B63E12">
      <w:pPr>
        <w:pStyle w:val="Heading1"/>
      </w:pPr>
      <w:bookmarkStart w:id="7" w:name="_Toc452479448"/>
      <w:r w:rsidRPr="0010228D">
        <w:t>Monitoring and Evaluation</w:t>
      </w:r>
      <w:bookmarkEnd w:id="7"/>
      <w:r w:rsidRPr="0010228D">
        <w:t xml:space="preserve"> </w:t>
      </w:r>
    </w:p>
    <w:p w14:paraId="5BD44A44" w14:textId="07394923" w:rsidR="008D513E" w:rsidRPr="0010228D" w:rsidRDefault="00914A22" w:rsidP="001827B5">
      <w:pPr>
        <w:spacing w:line="276" w:lineRule="auto"/>
        <w:ind w:left="284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 xml:space="preserve">Trustees monitor progress against </w:t>
      </w:r>
      <w:r w:rsidR="007273F5">
        <w:rPr>
          <w:rFonts w:asciiTheme="minorHAnsi" w:hAnsiTheme="minorHAnsi" w:cstheme="minorHAnsi"/>
        </w:rPr>
        <w:t>this</w:t>
      </w:r>
      <w:r w:rsidRPr="0010228D">
        <w:rPr>
          <w:rFonts w:asciiTheme="minorHAnsi" w:hAnsiTheme="minorHAnsi" w:cstheme="minorHAnsi"/>
        </w:rPr>
        <w:t xml:space="preserve"> business plan and accompanying annual action plans at their quarterly meetings. </w:t>
      </w:r>
      <w:r w:rsidR="008D513E" w:rsidRPr="0010228D">
        <w:rPr>
          <w:rFonts w:asciiTheme="minorHAnsi" w:hAnsiTheme="minorHAnsi" w:cstheme="minorHAnsi"/>
        </w:rPr>
        <w:t xml:space="preserve"> </w:t>
      </w:r>
      <w:r w:rsidR="007D1D6C" w:rsidRPr="0010228D">
        <w:rPr>
          <w:rFonts w:asciiTheme="minorHAnsi" w:hAnsiTheme="minorHAnsi" w:cstheme="minorHAnsi"/>
        </w:rPr>
        <w:t xml:space="preserve">Trustees </w:t>
      </w:r>
      <w:r w:rsidR="008D513E" w:rsidRPr="0010228D">
        <w:rPr>
          <w:rFonts w:asciiTheme="minorHAnsi" w:hAnsiTheme="minorHAnsi" w:cstheme="minorHAnsi"/>
        </w:rPr>
        <w:t xml:space="preserve">have the final say in determining whether objectives have been met.  The Chair </w:t>
      </w:r>
      <w:r w:rsidR="006C4333">
        <w:rPr>
          <w:rFonts w:asciiTheme="minorHAnsi" w:hAnsiTheme="minorHAnsi" w:cstheme="minorHAnsi"/>
        </w:rPr>
        <w:t>signs</w:t>
      </w:r>
      <w:r w:rsidR="008D513E" w:rsidRPr="0010228D">
        <w:rPr>
          <w:rFonts w:asciiTheme="minorHAnsi" w:hAnsiTheme="minorHAnsi" w:cstheme="minorHAnsi"/>
        </w:rPr>
        <w:t xml:space="preserve"> off objectives as being met by recording decision</w:t>
      </w:r>
      <w:r w:rsidR="00517D7D" w:rsidRPr="0010228D">
        <w:rPr>
          <w:rFonts w:asciiTheme="minorHAnsi" w:hAnsiTheme="minorHAnsi" w:cstheme="minorHAnsi"/>
        </w:rPr>
        <w:t>s</w:t>
      </w:r>
      <w:r w:rsidR="008D513E" w:rsidRPr="0010228D">
        <w:rPr>
          <w:rFonts w:asciiTheme="minorHAnsi" w:hAnsiTheme="minorHAnsi" w:cstheme="minorHAnsi"/>
        </w:rPr>
        <w:t xml:space="preserve"> in </w:t>
      </w:r>
      <w:r w:rsidR="007D1D6C" w:rsidRPr="0010228D">
        <w:rPr>
          <w:rFonts w:asciiTheme="minorHAnsi" w:hAnsiTheme="minorHAnsi" w:cstheme="minorHAnsi"/>
        </w:rPr>
        <w:t>Trustee meeting</w:t>
      </w:r>
      <w:r w:rsidR="008D513E" w:rsidRPr="0010228D">
        <w:rPr>
          <w:rFonts w:asciiTheme="minorHAnsi" w:hAnsiTheme="minorHAnsi" w:cstheme="minorHAnsi"/>
        </w:rPr>
        <w:t xml:space="preserve"> minutes</w:t>
      </w:r>
      <w:r w:rsidR="007273F5">
        <w:rPr>
          <w:rFonts w:asciiTheme="minorHAnsi" w:hAnsiTheme="minorHAnsi" w:cstheme="minorHAnsi"/>
        </w:rPr>
        <w:t xml:space="preserve">. The business plan and progress </w:t>
      </w:r>
      <w:r w:rsidR="006C4333">
        <w:rPr>
          <w:rFonts w:asciiTheme="minorHAnsi" w:hAnsiTheme="minorHAnsi" w:cstheme="minorHAnsi"/>
        </w:rPr>
        <w:t>is</w:t>
      </w:r>
      <w:r w:rsidR="007273F5">
        <w:rPr>
          <w:rFonts w:asciiTheme="minorHAnsi" w:hAnsiTheme="minorHAnsi" w:cstheme="minorHAnsi"/>
        </w:rPr>
        <w:t xml:space="preserve"> available to members on the erosh </w:t>
      </w:r>
      <w:r w:rsidR="008D513E" w:rsidRPr="0010228D">
        <w:rPr>
          <w:rFonts w:asciiTheme="minorHAnsi" w:hAnsiTheme="minorHAnsi" w:cstheme="minorHAnsi"/>
        </w:rPr>
        <w:t xml:space="preserve">website. </w:t>
      </w:r>
    </w:p>
    <w:p w14:paraId="1DDECB66" w14:textId="4B7998E4" w:rsidR="008312F7" w:rsidRPr="0010228D" w:rsidRDefault="000A4832" w:rsidP="001827B5">
      <w:pPr>
        <w:spacing w:line="276" w:lineRule="auto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329A18D" wp14:editId="3B83D470">
            <wp:extent cx="1131808" cy="4149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40" cy="4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28D">
        <w:rPr>
          <w:rFonts w:asciiTheme="minorHAnsi" w:hAnsiTheme="minorHAnsi" w:cstheme="minorHAnsi"/>
        </w:rPr>
        <w:tab/>
      </w:r>
      <w:r w:rsidRPr="0010228D">
        <w:rPr>
          <w:rFonts w:asciiTheme="minorHAnsi" w:hAnsiTheme="minorHAnsi" w:cstheme="minorHAnsi"/>
        </w:rPr>
        <w:tab/>
      </w:r>
      <w:r w:rsidRPr="0010228D">
        <w:rPr>
          <w:rFonts w:asciiTheme="minorHAnsi" w:hAnsiTheme="minorHAnsi" w:cstheme="minorHAnsi"/>
        </w:rPr>
        <w:tab/>
      </w:r>
      <w:r w:rsidRPr="0010228D">
        <w:rPr>
          <w:rFonts w:asciiTheme="minorHAnsi" w:hAnsiTheme="minorHAnsi" w:cstheme="minorHAnsi"/>
        </w:rPr>
        <w:tab/>
      </w:r>
      <w:r w:rsidRPr="0010228D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2F70AADC" wp14:editId="1D4700AD">
            <wp:extent cx="745588" cy="56462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2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D44A4A" w14:textId="5522DE4A" w:rsidR="00CD3A12" w:rsidRPr="0010228D" w:rsidRDefault="008D513E" w:rsidP="001827B5">
      <w:pPr>
        <w:spacing w:line="276" w:lineRule="auto"/>
        <w:rPr>
          <w:rFonts w:asciiTheme="minorHAnsi" w:hAnsiTheme="minorHAnsi" w:cstheme="minorHAnsi"/>
        </w:rPr>
      </w:pPr>
      <w:r w:rsidRPr="0010228D">
        <w:rPr>
          <w:rFonts w:asciiTheme="minorHAnsi" w:hAnsiTheme="minorHAnsi" w:cstheme="minorHAnsi"/>
        </w:rPr>
        <w:t>Rebecca Mollart, Chief Executive</w:t>
      </w:r>
      <w:r w:rsidR="008312F7" w:rsidRPr="0010228D">
        <w:rPr>
          <w:rFonts w:asciiTheme="minorHAnsi" w:hAnsiTheme="minorHAnsi" w:cstheme="minorHAnsi"/>
        </w:rPr>
        <w:t xml:space="preserve"> </w:t>
      </w:r>
      <w:r w:rsidR="000A4832" w:rsidRPr="0010228D">
        <w:rPr>
          <w:rFonts w:asciiTheme="minorHAnsi" w:hAnsiTheme="minorHAnsi" w:cstheme="minorHAnsi"/>
        </w:rPr>
        <w:tab/>
      </w:r>
      <w:r w:rsidR="000A4832" w:rsidRPr="0010228D">
        <w:rPr>
          <w:rFonts w:asciiTheme="minorHAnsi" w:hAnsiTheme="minorHAnsi" w:cstheme="minorHAnsi"/>
        </w:rPr>
        <w:tab/>
      </w:r>
      <w:r w:rsidR="000A4832" w:rsidRPr="0010228D">
        <w:rPr>
          <w:rFonts w:asciiTheme="minorHAnsi" w:hAnsiTheme="minorHAnsi" w:cstheme="minorHAnsi"/>
        </w:rPr>
        <w:tab/>
      </w:r>
      <w:r w:rsidRPr="0010228D">
        <w:rPr>
          <w:rFonts w:asciiTheme="minorHAnsi" w:hAnsiTheme="minorHAnsi" w:cstheme="minorHAnsi"/>
        </w:rPr>
        <w:t>Jon Head, Chair</w:t>
      </w:r>
    </w:p>
    <w:p w14:paraId="35B6AF73" w14:textId="77777777" w:rsidR="000A4832" w:rsidRPr="0010228D" w:rsidRDefault="000A4832" w:rsidP="007273F5">
      <w:pPr>
        <w:pStyle w:val="NoSpacing"/>
      </w:pPr>
    </w:p>
    <w:sectPr w:rsidR="000A4832" w:rsidRPr="0010228D" w:rsidSect="007273F5">
      <w:headerReference w:type="default" r:id="rId10"/>
      <w:footerReference w:type="default" r:id="rId11"/>
      <w:pgSz w:w="12240" w:h="15840" w:code="1"/>
      <w:pgMar w:top="1440" w:right="1440" w:bottom="1440" w:left="1134" w:header="709" w:footer="0" w:gutter="0"/>
      <w:pgBorders w:offsetFrom="page">
        <w:top w:val="single" w:sz="18" w:space="24" w:color="548DD4"/>
        <w:left w:val="single" w:sz="18" w:space="24" w:color="548DD4"/>
        <w:bottom w:val="single" w:sz="18" w:space="24" w:color="548DD4"/>
        <w:right w:val="single" w:sz="18" w:space="24" w:color="548DD4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A795" w14:textId="77777777" w:rsidR="001F3994" w:rsidRDefault="001F3994" w:rsidP="005227BE">
      <w:r>
        <w:separator/>
      </w:r>
    </w:p>
    <w:p w14:paraId="033AF1D9" w14:textId="77777777" w:rsidR="001F3994" w:rsidRDefault="001F3994" w:rsidP="005227BE"/>
    <w:p w14:paraId="075CC8D5" w14:textId="77777777" w:rsidR="001F3994" w:rsidRDefault="001F3994" w:rsidP="005227BE"/>
    <w:p w14:paraId="0D91534C" w14:textId="77777777" w:rsidR="001F3994" w:rsidRDefault="001F3994" w:rsidP="005227BE"/>
    <w:p w14:paraId="1B3552C2" w14:textId="77777777" w:rsidR="001F3994" w:rsidRDefault="001F3994" w:rsidP="005227BE"/>
    <w:p w14:paraId="67B4A3FE" w14:textId="77777777" w:rsidR="001F3994" w:rsidRDefault="001F3994" w:rsidP="005227BE"/>
    <w:p w14:paraId="180442B8" w14:textId="77777777" w:rsidR="001F3994" w:rsidRDefault="001F3994" w:rsidP="005227BE"/>
    <w:p w14:paraId="76805D2A" w14:textId="77777777" w:rsidR="001F3994" w:rsidRDefault="001F3994" w:rsidP="005227BE"/>
    <w:p w14:paraId="358309AC" w14:textId="77777777" w:rsidR="001F3994" w:rsidRDefault="001F3994" w:rsidP="005227BE"/>
    <w:p w14:paraId="7F16D73C" w14:textId="77777777" w:rsidR="001F3994" w:rsidRDefault="001F3994" w:rsidP="005227BE"/>
    <w:p w14:paraId="2A4C0B24" w14:textId="77777777" w:rsidR="001F3994" w:rsidRDefault="001F3994"/>
  </w:endnote>
  <w:endnote w:type="continuationSeparator" w:id="0">
    <w:p w14:paraId="302C67D8" w14:textId="77777777" w:rsidR="001F3994" w:rsidRDefault="001F3994" w:rsidP="005227BE">
      <w:r>
        <w:continuationSeparator/>
      </w:r>
    </w:p>
    <w:p w14:paraId="329896DF" w14:textId="77777777" w:rsidR="001F3994" w:rsidRDefault="001F3994" w:rsidP="005227BE"/>
    <w:p w14:paraId="22E0B4D7" w14:textId="77777777" w:rsidR="001F3994" w:rsidRDefault="001F3994" w:rsidP="005227BE"/>
    <w:p w14:paraId="21866F0E" w14:textId="77777777" w:rsidR="001F3994" w:rsidRDefault="001F3994" w:rsidP="005227BE"/>
    <w:p w14:paraId="3D5F227C" w14:textId="77777777" w:rsidR="001F3994" w:rsidRDefault="001F3994" w:rsidP="005227BE"/>
    <w:p w14:paraId="05BAC3F2" w14:textId="77777777" w:rsidR="001F3994" w:rsidRDefault="001F3994" w:rsidP="005227BE"/>
    <w:p w14:paraId="68FBC6AC" w14:textId="77777777" w:rsidR="001F3994" w:rsidRDefault="001F3994" w:rsidP="005227BE"/>
    <w:p w14:paraId="1E019153" w14:textId="77777777" w:rsidR="001F3994" w:rsidRDefault="001F3994" w:rsidP="005227BE"/>
    <w:p w14:paraId="3D30D2A7" w14:textId="77777777" w:rsidR="001F3994" w:rsidRDefault="001F3994" w:rsidP="005227BE"/>
    <w:p w14:paraId="150E1EAC" w14:textId="77777777" w:rsidR="001F3994" w:rsidRDefault="001F3994" w:rsidP="005227BE"/>
    <w:p w14:paraId="59BB6355" w14:textId="77777777" w:rsidR="001F3994" w:rsidRDefault="001F3994"/>
  </w:endnote>
  <w:endnote w:type="continuationNotice" w:id="1">
    <w:p w14:paraId="68B6201A" w14:textId="77777777" w:rsidR="001F3994" w:rsidRDefault="001F3994" w:rsidP="005227BE">
      <w:pPr>
        <w:pStyle w:val="Header"/>
      </w:pPr>
    </w:p>
    <w:p w14:paraId="2DFA6488" w14:textId="77777777" w:rsidR="001F3994" w:rsidRDefault="001F3994" w:rsidP="005227BE">
      <w:pPr>
        <w:pStyle w:val="Header"/>
      </w:pPr>
      <w:r>
        <w:t>Draft</w:t>
      </w:r>
    </w:p>
    <w:p w14:paraId="79EF7C23" w14:textId="77777777" w:rsidR="001F3994" w:rsidRPr="008D1B32" w:rsidRDefault="001F3994" w:rsidP="005227BE">
      <w:pPr>
        <w:pStyle w:val="Title"/>
      </w:pPr>
      <w:r>
        <w:t>Business Plan 2013 – 2014  v2</w:t>
      </w:r>
    </w:p>
    <w:p w14:paraId="737A3689" w14:textId="77777777" w:rsidR="001F3994" w:rsidRDefault="001F3994" w:rsidP="005227BE">
      <w:pPr>
        <w:pStyle w:val="Header"/>
      </w:pPr>
    </w:p>
    <w:p w14:paraId="328B0E4C" w14:textId="77777777" w:rsidR="001F3994" w:rsidRDefault="001F3994" w:rsidP="005227BE"/>
    <w:p w14:paraId="1BB03C13" w14:textId="77777777" w:rsidR="001F3994" w:rsidRDefault="001F3994" w:rsidP="005227BE"/>
    <w:p w14:paraId="52FD5CCC" w14:textId="77777777" w:rsidR="001F3994" w:rsidRDefault="001F3994" w:rsidP="005227BE"/>
    <w:p w14:paraId="5CDDEB47" w14:textId="77777777" w:rsidR="001F3994" w:rsidRDefault="001F3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8366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0"/>
        <w:szCs w:val="20"/>
      </w:rPr>
    </w:sdtEndPr>
    <w:sdtContent>
      <w:p w14:paraId="60DFFB6B" w14:textId="4366DC9C" w:rsidR="005227BE" w:rsidRPr="007273F5" w:rsidRDefault="005227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7273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273F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273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63E12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7273F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7273F5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7273F5">
          <w:rPr>
            <w:rFonts w:asciiTheme="minorHAnsi" w:hAnsiTheme="minorHAnsi" w:cs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14:paraId="5BD44A83" w14:textId="77777777" w:rsidR="00C401F9" w:rsidRDefault="00C401F9" w:rsidP="005227BE"/>
  <w:p w14:paraId="74E1CAFE" w14:textId="77777777" w:rsidR="00E63697" w:rsidRDefault="00E636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B242E" w14:textId="77777777" w:rsidR="001F3994" w:rsidRDefault="001F3994" w:rsidP="005227BE">
      <w:r>
        <w:separator/>
      </w:r>
    </w:p>
    <w:p w14:paraId="42B7CA88" w14:textId="77777777" w:rsidR="001F3994" w:rsidRDefault="001F3994" w:rsidP="005227BE"/>
    <w:p w14:paraId="1FE1AABC" w14:textId="77777777" w:rsidR="001F3994" w:rsidRDefault="001F3994" w:rsidP="005227BE"/>
    <w:p w14:paraId="2F5FB448" w14:textId="77777777" w:rsidR="001F3994" w:rsidRDefault="001F3994" w:rsidP="005227BE"/>
    <w:p w14:paraId="0593FAA9" w14:textId="77777777" w:rsidR="001F3994" w:rsidRDefault="001F3994" w:rsidP="005227BE"/>
    <w:p w14:paraId="1903EA55" w14:textId="77777777" w:rsidR="001F3994" w:rsidRDefault="001F3994" w:rsidP="005227BE"/>
    <w:p w14:paraId="4641768D" w14:textId="77777777" w:rsidR="001F3994" w:rsidRDefault="001F3994" w:rsidP="005227BE"/>
    <w:p w14:paraId="586DD77D" w14:textId="77777777" w:rsidR="001F3994" w:rsidRDefault="001F3994" w:rsidP="005227BE"/>
    <w:p w14:paraId="08F0AF34" w14:textId="77777777" w:rsidR="001F3994" w:rsidRDefault="001F3994" w:rsidP="005227BE"/>
    <w:p w14:paraId="147E1ABC" w14:textId="77777777" w:rsidR="001F3994" w:rsidRDefault="001F3994" w:rsidP="005227BE"/>
    <w:p w14:paraId="44D464A8" w14:textId="77777777" w:rsidR="001F3994" w:rsidRDefault="001F3994"/>
  </w:footnote>
  <w:footnote w:type="continuationSeparator" w:id="0">
    <w:p w14:paraId="0EF22BC9" w14:textId="77777777" w:rsidR="001F3994" w:rsidRDefault="001F3994" w:rsidP="005227BE">
      <w:r>
        <w:continuationSeparator/>
      </w:r>
    </w:p>
    <w:p w14:paraId="7B867790" w14:textId="77777777" w:rsidR="001F3994" w:rsidRDefault="001F3994" w:rsidP="005227BE"/>
    <w:p w14:paraId="70A5BC55" w14:textId="77777777" w:rsidR="001F3994" w:rsidRDefault="001F3994" w:rsidP="005227BE"/>
    <w:p w14:paraId="2136EDCF" w14:textId="77777777" w:rsidR="001F3994" w:rsidRDefault="001F3994" w:rsidP="005227BE"/>
    <w:p w14:paraId="534DEB73" w14:textId="77777777" w:rsidR="001F3994" w:rsidRDefault="001F3994" w:rsidP="005227BE"/>
    <w:p w14:paraId="6F4E7F07" w14:textId="77777777" w:rsidR="001F3994" w:rsidRDefault="001F3994" w:rsidP="005227BE"/>
    <w:p w14:paraId="316C3118" w14:textId="77777777" w:rsidR="001F3994" w:rsidRDefault="001F3994" w:rsidP="005227BE"/>
    <w:p w14:paraId="1EA441CF" w14:textId="77777777" w:rsidR="001F3994" w:rsidRDefault="001F3994" w:rsidP="005227BE"/>
    <w:p w14:paraId="1E7D5EBE" w14:textId="77777777" w:rsidR="001F3994" w:rsidRDefault="001F3994" w:rsidP="005227BE"/>
    <w:p w14:paraId="4AA86FDF" w14:textId="77777777" w:rsidR="001F3994" w:rsidRDefault="001F3994" w:rsidP="005227BE"/>
    <w:p w14:paraId="3AD8977A" w14:textId="77777777" w:rsidR="001F3994" w:rsidRDefault="001F3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4A80" w14:textId="0A3D4965" w:rsidR="00B24901" w:rsidRDefault="006C4333" w:rsidP="007273F5">
    <w:pPr>
      <w:pStyle w:val="Header"/>
      <w:ind w:right="-682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9FC4E" wp14:editId="780C95CB">
              <wp:simplePos x="0" y="0"/>
              <wp:positionH relativeFrom="column">
                <wp:posOffset>4235309</wp:posOffset>
              </wp:positionH>
              <wp:positionV relativeFrom="paragraph">
                <wp:posOffset>397934</wp:posOffset>
              </wp:positionV>
              <wp:extent cx="2446655" cy="281305"/>
              <wp:effectExtent l="635" t="3175" r="63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7E1FF" w14:textId="77777777" w:rsidR="006C4333" w:rsidRPr="00F20612" w:rsidRDefault="006C4333" w:rsidP="006C4333">
                          <w:pPr>
                            <w:pStyle w:val="Logo"/>
                            <w:ind w:right="14"/>
                          </w:pPr>
                          <w:r w:rsidRPr="00430125">
                            <w:t>Patron:</w:t>
                          </w:r>
                          <w:r>
                            <w:t xml:space="preserve"> </w:t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>
                            <w:pgNum/>
                          </w:r>
                          <w:r w:rsidRPr="00430125">
                            <w:t xml:space="preserve"> </w:t>
                          </w:r>
                          <w:r>
                            <w:t xml:space="preserve">Dame </w:t>
                          </w:r>
                          <w:r w:rsidRPr="00430125">
                            <w:t xml:space="preserve">Esther Rantzen </w:t>
                          </w:r>
                          <w:r>
                            <w:t>D</w:t>
                          </w:r>
                          <w:r w:rsidRPr="00430125">
                            <w:t>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FC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5pt;margin-top:31.35pt;width:192.6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6sgg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" stroked="f">
              <v:textbox>
                <w:txbxContent>
                  <w:p w14:paraId="1927E1FF" w14:textId="77777777" w:rsidR="006C4333" w:rsidRPr="00F20612" w:rsidRDefault="006C4333" w:rsidP="006C4333">
                    <w:pPr>
                      <w:pStyle w:val="Logo"/>
                      <w:ind w:right="14"/>
                    </w:pPr>
                    <w:r w:rsidRPr="00430125">
                      <w:t>Patron:</w:t>
                    </w:r>
                    <w:r>
                      <w:t xml:space="preserve"> </w:t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>
                      <w:pgNum/>
                    </w:r>
                    <w:r w:rsidRPr="00430125">
                      <w:t xml:space="preserve"> </w:t>
                    </w:r>
                    <w:r>
                      <w:t xml:space="preserve">Dame </w:t>
                    </w:r>
                    <w:r w:rsidRPr="00430125">
                      <w:t xml:space="preserve">Esther Rantzen </w:t>
                    </w:r>
                    <w:r>
                      <w:t>D</w:t>
                    </w:r>
                    <w:r w:rsidRPr="00430125">
                      <w:t>BE</w:t>
                    </w:r>
                  </w:p>
                </w:txbxContent>
              </v:textbox>
            </v:shape>
          </w:pict>
        </mc:Fallback>
      </mc:AlternateContent>
    </w:r>
    <w:r w:rsidR="00092F6A">
      <w:rPr>
        <w:noProof/>
        <w:lang w:eastAsia="en-GB"/>
      </w:rPr>
      <w:drawing>
        <wp:inline distT="0" distB="0" distL="0" distR="0" wp14:anchorId="5BD44A84" wp14:editId="2DF9E82A">
          <wp:extent cx="1124800" cy="397911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509" cy="398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BB2D67" w14:textId="108CF26F" w:rsidR="00E63697" w:rsidRDefault="00E63697" w:rsidP="006C4333">
    <w:pPr>
      <w:pStyle w:val="Log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274"/>
    <w:multiLevelType w:val="multilevel"/>
    <w:tmpl w:val="3D3C84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330DE5"/>
    <w:multiLevelType w:val="hybridMultilevel"/>
    <w:tmpl w:val="35C67F5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723C6B"/>
    <w:multiLevelType w:val="hybridMultilevel"/>
    <w:tmpl w:val="46DAAE98"/>
    <w:lvl w:ilvl="0" w:tplc="ADBCBB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4252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FE50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4CD7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C4F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3AF1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14AF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2A5B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B093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1F3B97"/>
    <w:multiLevelType w:val="hybridMultilevel"/>
    <w:tmpl w:val="BF084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F3D"/>
    <w:multiLevelType w:val="hybridMultilevel"/>
    <w:tmpl w:val="0C66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4D62"/>
    <w:multiLevelType w:val="hybridMultilevel"/>
    <w:tmpl w:val="FAA07548"/>
    <w:lvl w:ilvl="0" w:tplc="DA80F64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B050"/>
        <w:sz w:val="22"/>
        <w:szCs w:val="22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5A54"/>
    <w:multiLevelType w:val="hybridMultilevel"/>
    <w:tmpl w:val="3AC28E7A"/>
    <w:lvl w:ilvl="0" w:tplc="84C856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3E61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96F9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9450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E473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422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A681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9ACA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FA99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91B5EEE"/>
    <w:multiLevelType w:val="hybridMultilevel"/>
    <w:tmpl w:val="16866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77520"/>
    <w:multiLevelType w:val="hybridMultilevel"/>
    <w:tmpl w:val="E3C0BD54"/>
    <w:lvl w:ilvl="0" w:tplc="6A5E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1CC2"/>
    <w:multiLevelType w:val="hybridMultilevel"/>
    <w:tmpl w:val="ED383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D20E5"/>
    <w:multiLevelType w:val="hybridMultilevel"/>
    <w:tmpl w:val="69488380"/>
    <w:lvl w:ilvl="0" w:tplc="35A43AAE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B050"/>
        <w:sz w:val="22"/>
        <w:szCs w:val="22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17267"/>
    <w:multiLevelType w:val="hybridMultilevel"/>
    <w:tmpl w:val="472C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47ADD"/>
    <w:multiLevelType w:val="hybridMultilevel"/>
    <w:tmpl w:val="ACF493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54C80"/>
    <w:multiLevelType w:val="multilevel"/>
    <w:tmpl w:val="773CB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795D44"/>
    <w:multiLevelType w:val="multilevel"/>
    <w:tmpl w:val="868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853CAC"/>
    <w:multiLevelType w:val="hybridMultilevel"/>
    <w:tmpl w:val="E28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F6A42"/>
    <w:multiLevelType w:val="multilevel"/>
    <w:tmpl w:val="54EE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D2C79"/>
    <w:multiLevelType w:val="hybridMultilevel"/>
    <w:tmpl w:val="A486234C"/>
    <w:lvl w:ilvl="0" w:tplc="74C2D21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B050"/>
        <w:sz w:val="22"/>
        <w:szCs w:val="22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49C5"/>
    <w:multiLevelType w:val="hybridMultilevel"/>
    <w:tmpl w:val="FBACAFC0"/>
    <w:lvl w:ilvl="0" w:tplc="F936270A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B050"/>
        <w:sz w:val="22"/>
        <w:szCs w:val="22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05F7C"/>
    <w:multiLevelType w:val="hybridMultilevel"/>
    <w:tmpl w:val="ED5EEF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761730"/>
    <w:multiLevelType w:val="hybridMultilevel"/>
    <w:tmpl w:val="D87A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804B4"/>
    <w:multiLevelType w:val="hybridMultilevel"/>
    <w:tmpl w:val="D578115C"/>
    <w:lvl w:ilvl="0" w:tplc="5DCAA9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3532A"/>
    <w:multiLevelType w:val="hybridMultilevel"/>
    <w:tmpl w:val="665C3918"/>
    <w:lvl w:ilvl="0" w:tplc="0478F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  <w:u w:color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9110B"/>
    <w:multiLevelType w:val="hybridMultilevel"/>
    <w:tmpl w:val="1F428F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A8F63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F57DD"/>
    <w:multiLevelType w:val="hybridMultilevel"/>
    <w:tmpl w:val="263AD54A"/>
    <w:lvl w:ilvl="0" w:tplc="0720BFCC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B050"/>
        <w:sz w:val="22"/>
        <w:szCs w:val="22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B22BC"/>
    <w:multiLevelType w:val="hybridMultilevel"/>
    <w:tmpl w:val="80D855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4D9D3F53"/>
    <w:multiLevelType w:val="hybridMultilevel"/>
    <w:tmpl w:val="389E5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A40"/>
    <w:multiLevelType w:val="hybridMultilevel"/>
    <w:tmpl w:val="E2EC22A8"/>
    <w:lvl w:ilvl="0" w:tplc="0478F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  <w:u w:color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D0284"/>
    <w:multiLevelType w:val="hybridMultilevel"/>
    <w:tmpl w:val="FBC8AF98"/>
    <w:lvl w:ilvl="0" w:tplc="BC36D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707AB0"/>
    <w:multiLevelType w:val="hybridMultilevel"/>
    <w:tmpl w:val="20C0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52347"/>
    <w:multiLevelType w:val="hybridMultilevel"/>
    <w:tmpl w:val="2E88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E4A34"/>
    <w:multiLevelType w:val="multilevel"/>
    <w:tmpl w:val="4F9EE21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E6AF9"/>
    <w:multiLevelType w:val="hybridMultilevel"/>
    <w:tmpl w:val="50A0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40C5A"/>
    <w:multiLevelType w:val="hybridMultilevel"/>
    <w:tmpl w:val="0C208702"/>
    <w:lvl w:ilvl="0" w:tplc="0478F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  <w:u w:color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A5C1E"/>
    <w:multiLevelType w:val="hybridMultilevel"/>
    <w:tmpl w:val="A3DCA35E"/>
    <w:lvl w:ilvl="0" w:tplc="E5F68D52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B050"/>
        <w:sz w:val="22"/>
        <w:szCs w:val="22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91632"/>
    <w:multiLevelType w:val="hybridMultilevel"/>
    <w:tmpl w:val="624C71E8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6835093B"/>
    <w:multiLevelType w:val="hybridMultilevel"/>
    <w:tmpl w:val="A47C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8442B"/>
    <w:multiLevelType w:val="hybridMultilevel"/>
    <w:tmpl w:val="CF9C3786"/>
    <w:lvl w:ilvl="0" w:tplc="0478F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27C2B"/>
    <w:multiLevelType w:val="hybridMultilevel"/>
    <w:tmpl w:val="AF30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22DD4"/>
    <w:multiLevelType w:val="hybridMultilevel"/>
    <w:tmpl w:val="B9568602"/>
    <w:lvl w:ilvl="0" w:tplc="0478F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0383F"/>
    <w:multiLevelType w:val="hybridMultilevel"/>
    <w:tmpl w:val="93FCD94C"/>
    <w:lvl w:ilvl="0" w:tplc="B40A6708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B050"/>
        <w:sz w:val="22"/>
        <w:szCs w:val="22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B4E96"/>
    <w:multiLevelType w:val="hybridMultilevel"/>
    <w:tmpl w:val="281AD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A6F26"/>
    <w:multiLevelType w:val="hybridMultilevel"/>
    <w:tmpl w:val="B85C1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A605D5"/>
    <w:multiLevelType w:val="hybridMultilevel"/>
    <w:tmpl w:val="DEBA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7338B"/>
    <w:multiLevelType w:val="hybridMultilevel"/>
    <w:tmpl w:val="432C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F5E20"/>
    <w:multiLevelType w:val="hybridMultilevel"/>
    <w:tmpl w:val="99AC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B64A2"/>
    <w:multiLevelType w:val="hybridMultilevel"/>
    <w:tmpl w:val="F2789370"/>
    <w:lvl w:ilvl="0" w:tplc="0478F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  <w:u w:color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341AB"/>
    <w:multiLevelType w:val="hybridMultilevel"/>
    <w:tmpl w:val="AD82CFD8"/>
    <w:lvl w:ilvl="0" w:tplc="269A26E8">
      <w:start w:val="1"/>
      <w:numFmt w:val="bullet"/>
      <w:pStyle w:val="Bulletedlist"/>
      <w:lvlText w:val=""/>
      <w:lvlJc w:val="left"/>
      <w:pPr>
        <w:ind w:left="630" w:hanging="360"/>
      </w:pPr>
      <w:rPr>
        <w:rFonts w:ascii="Wingdings" w:hAnsi="Wingdings" w:hint="default"/>
        <w:color w:val="00B050"/>
        <w:sz w:val="22"/>
        <w:szCs w:val="22"/>
        <w:u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26"/>
  </w:num>
  <w:num w:numId="4">
    <w:abstractNumId w:val="12"/>
  </w:num>
  <w:num w:numId="5">
    <w:abstractNumId w:val="7"/>
  </w:num>
  <w:num w:numId="6">
    <w:abstractNumId w:val="14"/>
  </w:num>
  <w:num w:numId="7">
    <w:abstractNumId w:val="19"/>
  </w:num>
  <w:num w:numId="8">
    <w:abstractNumId w:val="4"/>
  </w:num>
  <w:num w:numId="9">
    <w:abstractNumId w:val="15"/>
  </w:num>
  <w:num w:numId="10">
    <w:abstractNumId w:val="36"/>
  </w:num>
  <w:num w:numId="11">
    <w:abstractNumId w:val="20"/>
  </w:num>
  <w:num w:numId="12">
    <w:abstractNumId w:val="38"/>
  </w:num>
  <w:num w:numId="13">
    <w:abstractNumId w:val="43"/>
  </w:num>
  <w:num w:numId="14">
    <w:abstractNumId w:val="9"/>
  </w:num>
  <w:num w:numId="15">
    <w:abstractNumId w:val="45"/>
  </w:num>
  <w:num w:numId="16">
    <w:abstractNumId w:val="42"/>
  </w:num>
  <w:num w:numId="17">
    <w:abstractNumId w:val="1"/>
  </w:num>
  <w:num w:numId="18">
    <w:abstractNumId w:val="13"/>
  </w:num>
  <w:num w:numId="19">
    <w:abstractNumId w:val="30"/>
  </w:num>
  <w:num w:numId="20">
    <w:abstractNumId w:val="0"/>
  </w:num>
  <w:num w:numId="21">
    <w:abstractNumId w:val="47"/>
  </w:num>
  <w:num w:numId="22">
    <w:abstractNumId w:val="22"/>
  </w:num>
  <w:num w:numId="23">
    <w:abstractNumId w:val="46"/>
  </w:num>
  <w:num w:numId="24">
    <w:abstractNumId w:val="33"/>
  </w:num>
  <w:num w:numId="25">
    <w:abstractNumId w:val="27"/>
  </w:num>
  <w:num w:numId="26">
    <w:abstractNumId w:val="37"/>
  </w:num>
  <w:num w:numId="27">
    <w:abstractNumId w:val="31"/>
  </w:num>
  <w:num w:numId="28">
    <w:abstractNumId w:val="21"/>
  </w:num>
  <w:num w:numId="29">
    <w:abstractNumId w:val="23"/>
  </w:num>
  <w:num w:numId="30">
    <w:abstractNumId w:val="39"/>
  </w:num>
  <w:num w:numId="31">
    <w:abstractNumId w:val="16"/>
  </w:num>
  <w:num w:numId="32">
    <w:abstractNumId w:val="2"/>
  </w:num>
  <w:num w:numId="33">
    <w:abstractNumId w:val="6"/>
  </w:num>
  <w:num w:numId="34">
    <w:abstractNumId w:val="29"/>
  </w:num>
  <w:num w:numId="35">
    <w:abstractNumId w:val="8"/>
  </w:num>
  <w:num w:numId="36">
    <w:abstractNumId w:val="11"/>
  </w:num>
  <w:num w:numId="37">
    <w:abstractNumId w:val="32"/>
  </w:num>
  <w:num w:numId="38">
    <w:abstractNumId w:val="3"/>
  </w:num>
  <w:num w:numId="39">
    <w:abstractNumId w:val="44"/>
  </w:num>
  <w:num w:numId="40">
    <w:abstractNumId w:val="35"/>
  </w:num>
  <w:num w:numId="41">
    <w:abstractNumId w:val="25"/>
  </w:num>
  <w:num w:numId="42">
    <w:abstractNumId w:val="34"/>
  </w:num>
  <w:num w:numId="43">
    <w:abstractNumId w:val="24"/>
  </w:num>
  <w:num w:numId="44">
    <w:abstractNumId w:val="18"/>
  </w:num>
  <w:num w:numId="45">
    <w:abstractNumId w:val="40"/>
  </w:num>
  <w:num w:numId="46">
    <w:abstractNumId w:val="10"/>
  </w:num>
  <w:num w:numId="47">
    <w:abstractNumId w:val="17"/>
  </w:num>
  <w:num w:numId="4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>
      <o:colormru v:ext="edit" colors="#690"/>
    </o:shapedefaults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7B"/>
    <w:rsid w:val="0001115E"/>
    <w:rsid w:val="00011CF0"/>
    <w:rsid w:val="000273C6"/>
    <w:rsid w:val="00030D46"/>
    <w:rsid w:val="00036CB5"/>
    <w:rsid w:val="000474CF"/>
    <w:rsid w:val="00057E7E"/>
    <w:rsid w:val="000649EE"/>
    <w:rsid w:val="00065739"/>
    <w:rsid w:val="0007089B"/>
    <w:rsid w:val="000729EC"/>
    <w:rsid w:val="00074857"/>
    <w:rsid w:val="00075C1D"/>
    <w:rsid w:val="000760B9"/>
    <w:rsid w:val="00081967"/>
    <w:rsid w:val="00092F6A"/>
    <w:rsid w:val="000A4832"/>
    <w:rsid w:val="000B47AD"/>
    <w:rsid w:val="000B5ED6"/>
    <w:rsid w:val="000C4214"/>
    <w:rsid w:val="000C4C1B"/>
    <w:rsid w:val="000C6814"/>
    <w:rsid w:val="000D0C70"/>
    <w:rsid w:val="000D5168"/>
    <w:rsid w:val="000D5392"/>
    <w:rsid w:val="000E16DE"/>
    <w:rsid w:val="000E1F54"/>
    <w:rsid w:val="000E6162"/>
    <w:rsid w:val="000E6B25"/>
    <w:rsid w:val="000E7C1B"/>
    <w:rsid w:val="000F1F0F"/>
    <w:rsid w:val="000F7E22"/>
    <w:rsid w:val="001021F8"/>
    <w:rsid w:val="0010228D"/>
    <w:rsid w:val="00102A29"/>
    <w:rsid w:val="001046E2"/>
    <w:rsid w:val="00107662"/>
    <w:rsid w:val="00120CE3"/>
    <w:rsid w:val="00121342"/>
    <w:rsid w:val="00121986"/>
    <w:rsid w:val="00131213"/>
    <w:rsid w:val="00140648"/>
    <w:rsid w:val="001473A5"/>
    <w:rsid w:val="00170E79"/>
    <w:rsid w:val="00171779"/>
    <w:rsid w:val="00180C32"/>
    <w:rsid w:val="00180FD3"/>
    <w:rsid w:val="001827B5"/>
    <w:rsid w:val="001923DD"/>
    <w:rsid w:val="0019323C"/>
    <w:rsid w:val="0019460B"/>
    <w:rsid w:val="001A35B9"/>
    <w:rsid w:val="001A3D8E"/>
    <w:rsid w:val="001B1547"/>
    <w:rsid w:val="001B5590"/>
    <w:rsid w:val="001B5F3A"/>
    <w:rsid w:val="001C337E"/>
    <w:rsid w:val="001C5DFB"/>
    <w:rsid w:val="001D4FD9"/>
    <w:rsid w:val="001E148E"/>
    <w:rsid w:val="001E7540"/>
    <w:rsid w:val="001F0863"/>
    <w:rsid w:val="001F3994"/>
    <w:rsid w:val="001F5D92"/>
    <w:rsid w:val="00216302"/>
    <w:rsid w:val="00217EA8"/>
    <w:rsid w:val="002243F7"/>
    <w:rsid w:val="00226861"/>
    <w:rsid w:val="00227885"/>
    <w:rsid w:val="00227DDB"/>
    <w:rsid w:val="0023067B"/>
    <w:rsid w:val="002312DF"/>
    <w:rsid w:val="00243699"/>
    <w:rsid w:val="00244B02"/>
    <w:rsid w:val="00251DEC"/>
    <w:rsid w:val="00267704"/>
    <w:rsid w:val="002706EA"/>
    <w:rsid w:val="00270F6D"/>
    <w:rsid w:val="002749EA"/>
    <w:rsid w:val="00280241"/>
    <w:rsid w:val="0028571A"/>
    <w:rsid w:val="00291B67"/>
    <w:rsid w:val="002A10B0"/>
    <w:rsid w:val="002A70A9"/>
    <w:rsid w:val="002B1C82"/>
    <w:rsid w:val="002B3643"/>
    <w:rsid w:val="002B75D5"/>
    <w:rsid w:val="002B7C4E"/>
    <w:rsid w:val="002C08B0"/>
    <w:rsid w:val="002E6FBA"/>
    <w:rsid w:val="002F0B0C"/>
    <w:rsid w:val="003043D9"/>
    <w:rsid w:val="003044DB"/>
    <w:rsid w:val="00305EA4"/>
    <w:rsid w:val="0031482D"/>
    <w:rsid w:val="00314866"/>
    <w:rsid w:val="00314AAA"/>
    <w:rsid w:val="003155AD"/>
    <w:rsid w:val="00316CA7"/>
    <w:rsid w:val="003211C0"/>
    <w:rsid w:val="00333DF3"/>
    <w:rsid w:val="00351F65"/>
    <w:rsid w:val="00352D64"/>
    <w:rsid w:val="003545F5"/>
    <w:rsid w:val="00362AA5"/>
    <w:rsid w:val="00370800"/>
    <w:rsid w:val="003801B5"/>
    <w:rsid w:val="00391B2F"/>
    <w:rsid w:val="00394AB2"/>
    <w:rsid w:val="003A60BB"/>
    <w:rsid w:val="003B2042"/>
    <w:rsid w:val="003B6687"/>
    <w:rsid w:val="003C2800"/>
    <w:rsid w:val="003D25EB"/>
    <w:rsid w:val="003D6A96"/>
    <w:rsid w:val="003D74FA"/>
    <w:rsid w:val="003E2199"/>
    <w:rsid w:val="003F2D47"/>
    <w:rsid w:val="003F74F9"/>
    <w:rsid w:val="004029E0"/>
    <w:rsid w:val="004040BF"/>
    <w:rsid w:val="00404646"/>
    <w:rsid w:val="00406670"/>
    <w:rsid w:val="00407D4A"/>
    <w:rsid w:val="0042193F"/>
    <w:rsid w:val="00421D92"/>
    <w:rsid w:val="0043139D"/>
    <w:rsid w:val="00433D56"/>
    <w:rsid w:val="00443D1A"/>
    <w:rsid w:val="0045034D"/>
    <w:rsid w:val="004555F4"/>
    <w:rsid w:val="00455C88"/>
    <w:rsid w:val="00455FA2"/>
    <w:rsid w:val="00465A42"/>
    <w:rsid w:val="004708F5"/>
    <w:rsid w:val="00477BF3"/>
    <w:rsid w:val="00482187"/>
    <w:rsid w:val="00485F56"/>
    <w:rsid w:val="00485FC7"/>
    <w:rsid w:val="004925EF"/>
    <w:rsid w:val="00493D5F"/>
    <w:rsid w:val="004A2133"/>
    <w:rsid w:val="004A3EF3"/>
    <w:rsid w:val="004A7528"/>
    <w:rsid w:val="004B00C3"/>
    <w:rsid w:val="004C0DC8"/>
    <w:rsid w:val="004C3793"/>
    <w:rsid w:val="004E3969"/>
    <w:rsid w:val="004F083C"/>
    <w:rsid w:val="004F3110"/>
    <w:rsid w:val="004F381A"/>
    <w:rsid w:val="004F3DF4"/>
    <w:rsid w:val="00501023"/>
    <w:rsid w:val="00511B89"/>
    <w:rsid w:val="00517D7D"/>
    <w:rsid w:val="005222DC"/>
    <w:rsid w:val="005227BE"/>
    <w:rsid w:val="005256A8"/>
    <w:rsid w:val="0053050F"/>
    <w:rsid w:val="0053393E"/>
    <w:rsid w:val="00550B65"/>
    <w:rsid w:val="005550F8"/>
    <w:rsid w:val="0055516E"/>
    <w:rsid w:val="00560CB2"/>
    <w:rsid w:val="005825B6"/>
    <w:rsid w:val="00585EC7"/>
    <w:rsid w:val="00593D47"/>
    <w:rsid w:val="00595BF1"/>
    <w:rsid w:val="005A6D03"/>
    <w:rsid w:val="005C0C8C"/>
    <w:rsid w:val="005C52AD"/>
    <w:rsid w:val="005D2642"/>
    <w:rsid w:val="005D50E4"/>
    <w:rsid w:val="005D6179"/>
    <w:rsid w:val="005E1901"/>
    <w:rsid w:val="005F1A96"/>
    <w:rsid w:val="00602380"/>
    <w:rsid w:val="00612538"/>
    <w:rsid w:val="00621BB4"/>
    <w:rsid w:val="00623059"/>
    <w:rsid w:val="0062469B"/>
    <w:rsid w:val="0063164B"/>
    <w:rsid w:val="00637C83"/>
    <w:rsid w:val="00643620"/>
    <w:rsid w:val="00654041"/>
    <w:rsid w:val="0067612D"/>
    <w:rsid w:val="006803C7"/>
    <w:rsid w:val="00687762"/>
    <w:rsid w:val="0069177F"/>
    <w:rsid w:val="00692D51"/>
    <w:rsid w:val="006A1BC4"/>
    <w:rsid w:val="006C27C0"/>
    <w:rsid w:val="006C4333"/>
    <w:rsid w:val="006C56D5"/>
    <w:rsid w:val="006D25A4"/>
    <w:rsid w:val="006E2561"/>
    <w:rsid w:val="006E2F6E"/>
    <w:rsid w:val="006E62E2"/>
    <w:rsid w:val="006E77EB"/>
    <w:rsid w:val="006F3941"/>
    <w:rsid w:val="006F7A85"/>
    <w:rsid w:val="007137A0"/>
    <w:rsid w:val="00723547"/>
    <w:rsid w:val="007273F5"/>
    <w:rsid w:val="007569A8"/>
    <w:rsid w:val="0075710A"/>
    <w:rsid w:val="00762155"/>
    <w:rsid w:val="00762EEF"/>
    <w:rsid w:val="007630BD"/>
    <w:rsid w:val="00774451"/>
    <w:rsid w:val="007A5A7C"/>
    <w:rsid w:val="007B7CCA"/>
    <w:rsid w:val="007C3154"/>
    <w:rsid w:val="007C4552"/>
    <w:rsid w:val="007C4D8F"/>
    <w:rsid w:val="007D09C4"/>
    <w:rsid w:val="007D1D6C"/>
    <w:rsid w:val="007D7923"/>
    <w:rsid w:val="007E0129"/>
    <w:rsid w:val="007E2FB9"/>
    <w:rsid w:val="007E445F"/>
    <w:rsid w:val="007F14B2"/>
    <w:rsid w:val="0080596E"/>
    <w:rsid w:val="008141F2"/>
    <w:rsid w:val="00816F3B"/>
    <w:rsid w:val="008219B5"/>
    <w:rsid w:val="00823033"/>
    <w:rsid w:val="0082332B"/>
    <w:rsid w:val="00824C6E"/>
    <w:rsid w:val="0082739D"/>
    <w:rsid w:val="00830392"/>
    <w:rsid w:val="008312F7"/>
    <w:rsid w:val="00835742"/>
    <w:rsid w:val="00836104"/>
    <w:rsid w:val="00836B45"/>
    <w:rsid w:val="00840805"/>
    <w:rsid w:val="00842FFE"/>
    <w:rsid w:val="00845588"/>
    <w:rsid w:val="008578F8"/>
    <w:rsid w:val="00872971"/>
    <w:rsid w:val="00873658"/>
    <w:rsid w:val="00877CDD"/>
    <w:rsid w:val="00880837"/>
    <w:rsid w:val="0089060A"/>
    <w:rsid w:val="008A2ACB"/>
    <w:rsid w:val="008A2C12"/>
    <w:rsid w:val="008B72F4"/>
    <w:rsid w:val="008D008D"/>
    <w:rsid w:val="008D0952"/>
    <w:rsid w:val="008D1B32"/>
    <w:rsid w:val="008D513E"/>
    <w:rsid w:val="008D677E"/>
    <w:rsid w:val="008E20AC"/>
    <w:rsid w:val="009006FD"/>
    <w:rsid w:val="00911C06"/>
    <w:rsid w:val="00914A22"/>
    <w:rsid w:val="00914B37"/>
    <w:rsid w:val="00920FC4"/>
    <w:rsid w:val="00921AD9"/>
    <w:rsid w:val="00933749"/>
    <w:rsid w:val="00936B0C"/>
    <w:rsid w:val="0094143F"/>
    <w:rsid w:val="009534FA"/>
    <w:rsid w:val="00962E63"/>
    <w:rsid w:val="00963127"/>
    <w:rsid w:val="00975F41"/>
    <w:rsid w:val="00980045"/>
    <w:rsid w:val="00993566"/>
    <w:rsid w:val="009A1647"/>
    <w:rsid w:val="009A5DE3"/>
    <w:rsid w:val="009A6953"/>
    <w:rsid w:val="009C2928"/>
    <w:rsid w:val="009C7977"/>
    <w:rsid w:val="009D7CE1"/>
    <w:rsid w:val="009F33E3"/>
    <w:rsid w:val="009F3EF6"/>
    <w:rsid w:val="009F7838"/>
    <w:rsid w:val="00A00401"/>
    <w:rsid w:val="00A15D73"/>
    <w:rsid w:val="00A232BB"/>
    <w:rsid w:val="00A23918"/>
    <w:rsid w:val="00A26353"/>
    <w:rsid w:val="00A3254E"/>
    <w:rsid w:val="00A43B85"/>
    <w:rsid w:val="00A45DB0"/>
    <w:rsid w:val="00A65BD1"/>
    <w:rsid w:val="00A66E01"/>
    <w:rsid w:val="00A7457A"/>
    <w:rsid w:val="00A838F2"/>
    <w:rsid w:val="00A86BDE"/>
    <w:rsid w:val="00A97EE7"/>
    <w:rsid w:val="00AB0061"/>
    <w:rsid w:val="00AB37C9"/>
    <w:rsid w:val="00AB7686"/>
    <w:rsid w:val="00AC4483"/>
    <w:rsid w:val="00AD6FA8"/>
    <w:rsid w:val="00AE4D13"/>
    <w:rsid w:val="00AE5E1C"/>
    <w:rsid w:val="00AF4D7D"/>
    <w:rsid w:val="00AF756E"/>
    <w:rsid w:val="00B01D22"/>
    <w:rsid w:val="00B029A6"/>
    <w:rsid w:val="00B07AAC"/>
    <w:rsid w:val="00B20FB9"/>
    <w:rsid w:val="00B24901"/>
    <w:rsid w:val="00B31B01"/>
    <w:rsid w:val="00B3530A"/>
    <w:rsid w:val="00B554C5"/>
    <w:rsid w:val="00B63E12"/>
    <w:rsid w:val="00B6435B"/>
    <w:rsid w:val="00B71B33"/>
    <w:rsid w:val="00B72B9F"/>
    <w:rsid w:val="00B76FDC"/>
    <w:rsid w:val="00B81FB4"/>
    <w:rsid w:val="00BA20DD"/>
    <w:rsid w:val="00BA6DEF"/>
    <w:rsid w:val="00BC25F7"/>
    <w:rsid w:val="00BC3505"/>
    <w:rsid w:val="00BD29F6"/>
    <w:rsid w:val="00BD32C7"/>
    <w:rsid w:val="00BD6D5C"/>
    <w:rsid w:val="00BD771D"/>
    <w:rsid w:val="00C10E7B"/>
    <w:rsid w:val="00C14902"/>
    <w:rsid w:val="00C232CC"/>
    <w:rsid w:val="00C25065"/>
    <w:rsid w:val="00C2792B"/>
    <w:rsid w:val="00C27B79"/>
    <w:rsid w:val="00C30E95"/>
    <w:rsid w:val="00C337DC"/>
    <w:rsid w:val="00C362EA"/>
    <w:rsid w:val="00C401F9"/>
    <w:rsid w:val="00C45B42"/>
    <w:rsid w:val="00C46375"/>
    <w:rsid w:val="00C5186D"/>
    <w:rsid w:val="00C6770E"/>
    <w:rsid w:val="00C715DE"/>
    <w:rsid w:val="00C760F7"/>
    <w:rsid w:val="00C94DA6"/>
    <w:rsid w:val="00CA4DEE"/>
    <w:rsid w:val="00CB33DB"/>
    <w:rsid w:val="00CC086F"/>
    <w:rsid w:val="00CC295B"/>
    <w:rsid w:val="00CC5140"/>
    <w:rsid w:val="00CC66A8"/>
    <w:rsid w:val="00CD13EE"/>
    <w:rsid w:val="00CD3A12"/>
    <w:rsid w:val="00CD497E"/>
    <w:rsid w:val="00CE01F4"/>
    <w:rsid w:val="00CF40BB"/>
    <w:rsid w:val="00CF4330"/>
    <w:rsid w:val="00CF6263"/>
    <w:rsid w:val="00D00722"/>
    <w:rsid w:val="00D07B30"/>
    <w:rsid w:val="00D07EF5"/>
    <w:rsid w:val="00D135AC"/>
    <w:rsid w:val="00D142FD"/>
    <w:rsid w:val="00D15B32"/>
    <w:rsid w:val="00D175CF"/>
    <w:rsid w:val="00D20DE5"/>
    <w:rsid w:val="00D34670"/>
    <w:rsid w:val="00D41B21"/>
    <w:rsid w:val="00D43804"/>
    <w:rsid w:val="00D43A56"/>
    <w:rsid w:val="00D53B08"/>
    <w:rsid w:val="00D55A50"/>
    <w:rsid w:val="00D637E3"/>
    <w:rsid w:val="00D63FDC"/>
    <w:rsid w:val="00D73932"/>
    <w:rsid w:val="00D80ACC"/>
    <w:rsid w:val="00D84646"/>
    <w:rsid w:val="00D85304"/>
    <w:rsid w:val="00D935D3"/>
    <w:rsid w:val="00DA5ADB"/>
    <w:rsid w:val="00DA6228"/>
    <w:rsid w:val="00DB46A6"/>
    <w:rsid w:val="00DC092C"/>
    <w:rsid w:val="00DD3E4F"/>
    <w:rsid w:val="00DD52D0"/>
    <w:rsid w:val="00DD6CFC"/>
    <w:rsid w:val="00DE2B3E"/>
    <w:rsid w:val="00DE64B1"/>
    <w:rsid w:val="00DF085E"/>
    <w:rsid w:val="00DF33AC"/>
    <w:rsid w:val="00E00BF6"/>
    <w:rsid w:val="00E04804"/>
    <w:rsid w:val="00E07800"/>
    <w:rsid w:val="00E131CD"/>
    <w:rsid w:val="00E174DA"/>
    <w:rsid w:val="00E24A77"/>
    <w:rsid w:val="00E25607"/>
    <w:rsid w:val="00E34D8C"/>
    <w:rsid w:val="00E40150"/>
    <w:rsid w:val="00E4713D"/>
    <w:rsid w:val="00E51648"/>
    <w:rsid w:val="00E5166B"/>
    <w:rsid w:val="00E56FAD"/>
    <w:rsid w:val="00E63697"/>
    <w:rsid w:val="00E76361"/>
    <w:rsid w:val="00EB2D4D"/>
    <w:rsid w:val="00EB6BC3"/>
    <w:rsid w:val="00EC1CB9"/>
    <w:rsid w:val="00EC7C9F"/>
    <w:rsid w:val="00ED22DA"/>
    <w:rsid w:val="00ED561B"/>
    <w:rsid w:val="00EE43A7"/>
    <w:rsid w:val="00EF72DF"/>
    <w:rsid w:val="00F0639B"/>
    <w:rsid w:val="00F12178"/>
    <w:rsid w:val="00F14878"/>
    <w:rsid w:val="00F15D18"/>
    <w:rsid w:val="00F24AEB"/>
    <w:rsid w:val="00F33B99"/>
    <w:rsid w:val="00F368C1"/>
    <w:rsid w:val="00F40845"/>
    <w:rsid w:val="00F46B7C"/>
    <w:rsid w:val="00F531E9"/>
    <w:rsid w:val="00F54D97"/>
    <w:rsid w:val="00F554F5"/>
    <w:rsid w:val="00F74464"/>
    <w:rsid w:val="00F77B4C"/>
    <w:rsid w:val="00F77CD8"/>
    <w:rsid w:val="00F81AD6"/>
    <w:rsid w:val="00F85A30"/>
    <w:rsid w:val="00F93805"/>
    <w:rsid w:val="00F96AF3"/>
    <w:rsid w:val="00FA7CA6"/>
    <w:rsid w:val="00FB1666"/>
    <w:rsid w:val="00FB3459"/>
    <w:rsid w:val="00FB51CA"/>
    <w:rsid w:val="00FE682E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0"/>
    </o:shapedefaults>
    <o:shapelayout v:ext="edit">
      <o:idmap v:ext="edit" data="1"/>
    </o:shapelayout>
  </w:shapeDefaults>
  <w:decimalSymbol w:val="."/>
  <w:listSeparator w:val=","/>
  <w14:docId w14:val="5BD449A0"/>
  <w15:docId w15:val="{ED76CAEF-CC0D-436A-9C1F-D7027A13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27BE"/>
    <w:pPr>
      <w:spacing w:line="360" w:lineRule="auto"/>
      <w:ind w:left="426" w:right="-360"/>
    </w:pPr>
    <w:rPr>
      <w:rFonts w:ascii="Arial" w:hAnsi="Arial" w:cs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3E12"/>
    <w:pPr>
      <w:keepNext/>
      <w:numPr>
        <w:numId w:val="20"/>
      </w:numPr>
      <w:spacing w:before="240"/>
      <w:ind w:left="357" w:right="-357" w:hanging="357"/>
      <w:outlineLvl w:val="0"/>
    </w:pPr>
    <w:rPr>
      <w:rFonts w:asciiTheme="minorHAnsi" w:hAnsiTheme="minorHAnsi" w:cstheme="minorHAnsi"/>
      <w:b/>
      <w:bCs/>
      <w:noProof/>
      <w:color w:val="548DD4"/>
      <w:kern w:val="32"/>
      <w:sz w:val="32"/>
      <w:szCs w:val="32"/>
      <w:lang w:eastAsia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827B5"/>
    <w:pPr>
      <w:numPr>
        <w:ilvl w:val="1"/>
        <w:numId w:val="20"/>
      </w:numPr>
      <w:spacing w:line="276" w:lineRule="auto"/>
      <w:ind w:right="-540"/>
      <w:outlineLvl w:val="1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2EA"/>
    <w:pPr>
      <w:spacing w:line="240" w:lineRule="auto"/>
      <w:ind w:left="0"/>
      <w:outlineLvl w:val="2"/>
    </w:pPr>
    <w:rPr>
      <w:rFonts w:asciiTheme="minorHAnsi" w:hAnsiTheme="minorHAnsi" w:cstheme="minorHAnsi"/>
      <w:b/>
      <w:color w:val="548DD4" w:themeColor="text2" w:themeTint="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3E12"/>
    <w:rPr>
      <w:rFonts w:asciiTheme="minorHAnsi" w:hAnsiTheme="minorHAnsi" w:cstheme="minorHAnsi"/>
      <w:b/>
      <w:bCs/>
      <w:noProof/>
      <w:color w:val="548DD4"/>
      <w:kern w:val="32"/>
      <w:sz w:val="32"/>
      <w:szCs w:val="32"/>
    </w:rPr>
  </w:style>
  <w:style w:type="paragraph" w:styleId="Salutation">
    <w:name w:val="Salutation"/>
    <w:basedOn w:val="Normal"/>
    <w:next w:val="Normal"/>
    <w:link w:val="SalutationChar"/>
    <w:rsid w:val="00C10E7B"/>
    <w:pPr>
      <w:spacing w:before="220" w:after="220"/>
      <w:ind w:left="835"/>
    </w:pPr>
  </w:style>
  <w:style w:type="character" w:customStyle="1" w:styleId="SalutationChar">
    <w:name w:val="Salutation Char"/>
    <w:link w:val="Salutation"/>
    <w:rsid w:val="00C10E7B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next w:val="Date"/>
    <w:rsid w:val="00C10E7B"/>
    <w:pPr>
      <w:spacing w:before="100" w:after="600" w:line="600" w:lineRule="atLeast"/>
    </w:pPr>
    <w:rPr>
      <w:spacing w:val="-34"/>
      <w:sz w:val="60"/>
    </w:rPr>
  </w:style>
  <w:style w:type="paragraph" w:customStyle="1" w:styleId="InsideAddress">
    <w:name w:val="Inside Address"/>
    <w:basedOn w:val="Normal"/>
    <w:rsid w:val="00C10E7B"/>
    <w:pPr>
      <w:ind w:left="835"/>
    </w:pPr>
  </w:style>
  <w:style w:type="paragraph" w:customStyle="1" w:styleId="ReturnAddress">
    <w:name w:val="Return Address"/>
    <w:basedOn w:val="Normal"/>
    <w:rsid w:val="00C10E7B"/>
    <w:pPr>
      <w:keepLines/>
      <w:framePr w:w="3413" w:h="1022" w:hRule="exact" w:hSpace="187" w:wrap="notBeside" w:vAnchor="page" w:hAnchor="page" w:xAlign="right" w:y="721" w:anchorLock="1"/>
      <w:spacing w:line="200" w:lineRule="atLeast"/>
      <w:ind w:right="0"/>
    </w:pPr>
    <w:rPr>
      <w:sz w:val="16"/>
    </w:rPr>
  </w:style>
  <w:style w:type="paragraph" w:styleId="Header">
    <w:name w:val="header"/>
    <w:basedOn w:val="Normal"/>
    <w:link w:val="HeaderChar"/>
    <w:uiPriority w:val="99"/>
    <w:rsid w:val="00C10E7B"/>
    <w:pPr>
      <w:tabs>
        <w:tab w:val="center" w:pos="4320"/>
        <w:tab w:val="right" w:pos="8640"/>
      </w:tabs>
    </w:pPr>
    <w:rPr>
      <w:i/>
    </w:rPr>
  </w:style>
  <w:style w:type="character" w:customStyle="1" w:styleId="HeaderChar">
    <w:name w:val="Header Char"/>
    <w:link w:val="Header"/>
    <w:uiPriority w:val="99"/>
    <w:rsid w:val="00C10E7B"/>
    <w:rPr>
      <w:rFonts w:ascii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C10E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0E7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10E7B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7B"/>
  </w:style>
  <w:style w:type="character" w:customStyle="1" w:styleId="DateChar">
    <w:name w:val="Date Char"/>
    <w:link w:val="Date"/>
    <w:uiPriority w:val="99"/>
    <w:semiHidden/>
    <w:rsid w:val="00C10E7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588"/>
    <w:pPr>
      <w:ind w:left="720"/>
      <w:contextualSpacing/>
    </w:pPr>
  </w:style>
  <w:style w:type="character" w:styleId="Strong">
    <w:name w:val="Strong"/>
    <w:uiPriority w:val="22"/>
    <w:qFormat/>
    <w:rsid w:val="00065739"/>
    <w:rPr>
      <w:b/>
      <w:bCs/>
    </w:rPr>
  </w:style>
  <w:style w:type="table" w:styleId="TableGrid">
    <w:name w:val="Table Grid"/>
    <w:basedOn w:val="TableNormal"/>
    <w:uiPriority w:val="59"/>
    <w:rsid w:val="00D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E682E"/>
    <w:pPr>
      <w:ind w:right="0"/>
    </w:pPr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E682E"/>
    <w:rPr>
      <w:rFonts w:ascii="Arial" w:eastAsia="Calibri" w:hAnsi="Arial" w:cs="Times New Roman"/>
      <w:szCs w:val="21"/>
      <w:lang w:eastAsia="en-US"/>
    </w:rPr>
  </w:style>
  <w:style w:type="character" w:customStyle="1" w:styleId="Heading2Char">
    <w:name w:val="Heading 2 Char"/>
    <w:link w:val="Heading2"/>
    <w:uiPriority w:val="9"/>
    <w:rsid w:val="001827B5"/>
    <w:rPr>
      <w:rFonts w:cs="Calibri"/>
      <w:color w:val="00000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5DB0"/>
    <w:rPr>
      <w:b/>
      <w:color w:val="003366"/>
      <w:sz w:val="44"/>
      <w:szCs w:val="44"/>
    </w:rPr>
  </w:style>
  <w:style w:type="character" w:customStyle="1" w:styleId="TitleChar">
    <w:name w:val="Title Char"/>
    <w:link w:val="Title"/>
    <w:uiPriority w:val="10"/>
    <w:rsid w:val="00A45DB0"/>
    <w:rPr>
      <w:rFonts w:ascii="Arial" w:hAnsi="Arial" w:cs="Arial"/>
      <w:b/>
      <w:color w:val="003366"/>
      <w:sz w:val="44"/>
      <w:szCs w:val="44"/>
      <w:lang w:eastAsia="en-US"/>
    </w:rPr>
  </w:style>
  <w:style w:type="character" w:styleId="FollowedHyperlink">
    <w:name w:val="FollowedHyperlink"/>
    <w:uiPriority w:val="99"/>
    <w:semiHidden/>
    <w:unhideWhenUsed/>
    <w:rsid w:val="00DF33AC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7080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1827B5"/>
    <w:pPr>
      <w:spacing w:line="276" w:lineRule="auto"/>
      <w:ind w:left="426" w:right="-360"/>
    </w:pPr>
    <w:rPr>
      <w:rFonts w:cs="Calibri"/>
      <w:i/>
      <w:color w:val="000000"/>
      <w:sz w:val="10"/>
      <w:szCs w:val="10"/>
      <w:lang w:eastAsia="en-US"/>
    </w:rPr>
  </w:style>
  <w:style w:type="character" w:styleId="CommentReference">
    <w:name w:val="annotation reference"/>
    <w:uiPriority w:val="99"/>
    <w:semiHidden/>
    <w:unhideWhenUsed/>
    <w:rsid w:val="0007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C1D"/>
    <w:pPr>
      <w:spacing w:line="240" w:lineRule="auto"/>
      <w:ind w:right="0"/>
    </w:pPr>
    <w:rPr>
      <w:rFonts w:eastAsia="Calibri" w:cs="Calibri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C1D"/>
    <w:rPr>
      <w:rFonts w:ascii="Arial" w:eastAsia="Calibri" w:hAnsi="Arial" w:cs="Calibri"/>
      <w:lang w:eastAsia="en-US"/>
    </w:rPr>
  </w:style>
  <w:style w:type="table" w:customStyle="1" w:styleId="TableGrid2">
    <w:name w:val="Table Grid2"/>
    <w:basedOn w:val="TableNormal"/>
    <w:next w:val="TableGrid"/>
    <w:uiPriority w:val="59"/>
    <w:locked/>
    <w:rsid w:val="008D513E"/>
    <w:pPr>
      <w:spacing w:before="120" w:after="120"/>
    </w:pPr>
    <w:rPr>
      <w:rFonts w:eastAsia="Calibri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DD"/>
    <w:pPr>
      <w:spacing w:line="360" w:lineRule="auto"/>
      <w:ind w:left="840" w:right="-360"/>
    </w:pPr>
    <w:rPr>
      <w:rFonts w:eastAsia="Times New Roman" w:cs="Arial"/>
      <w:b/>
      <w:bCs/>
      <w:color w:val="000000"/>
    </w:rPr>
  </w:style>
  <w:style w:type="character" w:customStyle="1" w:styleId="CommentSubjectChar">
    <w:name w:val="Comment Subject Char"/>
    <w:link w:val="CommentSubject"/>
    <w:uiPriority w:val="99"/>
    <w:semiHidden/>
    <w:rsid w:val="001923DD"/>
    <w:rPr>
      <w:rFonts w:ascii="Arial" w:eastAsia="Calibri" w:hAnsi="Arial" w:cs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1923DD"/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Mainheading">
    <w:name w:val="Main heading"/>
    <w:basedOn w:val="Normal"/>
    <w:link w:val="MainheadingChar"/>
    <w:qFormat/>
    <w:rsid w:val="006A1BC4"/>
    <w:pPr>
      <w:spacing w:line="240" w:lineRule="auto"/>
      <w:ind w:right="-427"/>
    </w:pPr>
    <w:rPr>
      <w:b/>
      <w:color w:val="548DD4" w:themeColor="text2" w:themeTint="99"/>
      <w:sz w:val="40"/>
      <w:szCs w:val="40"/>
    </w:rPr>
  </w:style>
  <w:style w:type="paragraph" w:customStyle="1" w:styleId="Bulletedlist">
    <w:name w:val="Bulleted list"/>
    <w:basedOn w:val="Normal"/>
    <w:link w:val="BulletedlistChar"/>
    <w:qFormat/>
    <w:rsid w:val="001827B5"/>
    <w:pPr>
      <w:numPr>
        <w:numId w:val="21"/>
      </w:numPr>
      <w:spacing w:line="276" w:lineRule="auto"/>
      <w:ind w:left="1276" w:hanging="425"/>
    </w:pPr>
    <w:rPr>
      <w:rFonts w:ascii="Calibri" w:hAnsi="Calibri" w:cs="Calibri"/>
    </w:rPr>
  </w:style>
  <w:style w:type="character" w:customStyle="1" w:styleId="MainheadingChar">
    <w:name w:val="Main heading Char"/>
    <w:basedOn w:val="DefaultParagraphFont"/>
    <w:link w:val="Mainheading"/>
    <w:rsid w:val="006A1BC4"/>
    <w:rPr>
      <w:rFonts w:ascii="Arial" w:hAnsi="Arial" w:cs="Arial"/>
      <w:b/>
      <w:color w:val="548DD4" w:themeColor="text2" w:themeTint="99"/>
      <w:sz w:val="40"/>
      <w:szCs w:val="40"/>
      <w:lang w:eastAsia="en-US"/>
    </w:rPr>
  </w:style>
  <w:style w:type="character" w:customStyle="1" w:styleId="BulletedlistChar">
    <w:name w:val="Bulleted list Char"/>
    <w:basedOn w:val="DefaultParagraphFont"/>
    <w:link w:val="Bulletedlist"/>
    <w:rsid w:val="001827B5"/>
    <w:rPr>
      <w:rFonts w:cs="Calibri"/>
      <w:color w:val="000000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E256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256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E256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256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E256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362EA"/>
    <w:rPr>
      <w:rFonts w:asciiTheme="minorHAnsi" w:hAnsiTheme="minorHAnsi" w:cstheme="minorHAnsi"/>
      <w:b/>
      <w:color w:val="548DD4" w:themeColor="text2" w:themeTint="99"/>
      <w:sz w:val="24"/>
      <w:szCs w:val="24"/>
      <w:lang w:eastAsia="en-US"/>
    </w:rPr>
  </w:style>
  <w:style w:type="paragraph" w:customStyle="1" w:styleId="Logo">
    <w:name w:val="Logo"/>
    <w:basedOn w:val="Normal"/>
    <w:link w:val="LogoChar"/>
    <w:qFormat/>
    <w:rsid w:val="006C4333"/>
    <w:pPr>
      <w:ind w:left="709" w:right="-541"/>
      <w:jc w:val="right"/>
    </w:pPr>
    <w:rPr>
      <w:rFonts w:ascii="Calibri" w:hAnsi="Calibri" w:cs="Calibri"/>
      <w:b/>
      <w:color w:val="548DD4"/>
      <w:sz w:val="20"/>
      <w:szCs w:val="20"/>
      <w:lang w:eastAsia="en-GB"/>
    </w:rPr>
  </w:style>
  <w:style w:type="character" w:customStyle="1" w:styleId="LogoChar">
    <w:name w:val="Logo Char"/>
    <w:link w:val="Logo"/>
    <w:rsid w:val="006C4333"/>
    <w:rPr>
      <w:rFonts w:cs="Calibri"/>
      <w:b/>
      <w:color w:val="548DD4"/>
    </w:rPr>
  </w:style>
  <w:style w:type="paragraph" w:styleId="TOCHeading">
    <w:name w:val="TOC Heading"/>
    <w:basedOn w:val="Heading1"/>
    <w:next w:val="Normal"/>
    <w:uiPriority w:val="39"/>
    <w:unhideWhenUsed/>
    <w:qFormat/>
    <w:rsid w:val="006C4333"/>
    <w:pPr>
      <w:keepLines/>
      <w:numPr>
        <w:numId w:val="0"/>
      </w:numPr>
      <w:spacing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C433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C43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433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1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CB78-047C-4311-9EE0-A77BA6BB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Mollart</dc:creator>
  <cp:lastModifiedBy>Rebecca</cp:lastModifiedBy>
  <cp:revision>7</cp:revision>
  <cp:lastPrinted>2016-05-31T16:40:00Z</cp:lastPrinted>
  <dcterms:created xsi:type="dcterms:W3CDTF">2016-05-31T16:30:00Z</dcterms:created>
  <dcterms:modified xsi:type="dcterms:W3CDTF">2017-01-17T12:40:00Z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