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1926E" w14:textId="77777777" w:rsidR="00CB71D2" w:rsidRPr="00C9579E" w:rsidRDefault="00CB71D2" w:rsidP="00C9579E">
      <w:pPr>
        <w:pStyle w:val="Title1"/>
        <w:rPr>
          <w:sz w:val="32"/>
          <w:szCs w:val="32"/>
        </w:rPr>
      </w:pPr>
    </w:p>
    <w:p w14:paraId="397B3C3E" w14:textId="23C6A878" w:rsidR="003726EC" w:rsidRPr="00D333FA" w:rsidRDefault="003726EC" w:rsidP="00C9579E">
      <w:pPr>
        <w:pStyle w:val="Title1"/>
        <w:spacing w:after="0"/>
        <w:rPr>
          <w:sz w:val="48"/>
          <w:szCs w:val="48"/>
        </w:rPr>
      </w:pPr>
      <w:r w:rsidRPr="00C9579E">
        <w:rPr>
          <w:sz w:val="48"/>
          <w:szCs w:val="48"/>
        </w:rPr>
        <w:t xml:space="preserve">Erosh Code of Practice </w:t>
      </w:r>
      <w:r w:rsidR="00191BC3">
        <w:rPr>
          <w:sz w:val="48"/>
          <w:szCs w:val="48"/>
        </w:rPr>
        <w:t>Additional Guidance</w:t>
      </w:r>
    </w:p>
    <w:p w14:paraId="47C2F66E" w14:textId="77777777" w:rsidR="00A22438" w:rsidRDefault="00A22438" w:rsidP="00C9579E">
      <w:pPr>
        <w:pStyle w:val="Heading1"/>
        <w:sectPr w:rsidR="00A22438" w:rsidSect="00CB71D2">
          <w:headerReference w:type="default" r:id="rId11"/>
          <w:footerReference w:type="default" r:id="rId12"/>
          <w:type w:val="continuous"/>
          <w:pgSz w:w="11906" w:h="16838"/>
          <w:pgMar w:top="1560" w:right="851" w:bottom="426" w:left="851" w:header="851" w:footer="567" w:gutter="0"/>
          <w:pgBorders w:offsetFrom="page">
            <w:top w:val="single" w:sz="18" w:space="24" w:color="4472C4"/>
            <w:left w:val="single" w:sz="18" w:space="24" w:color="4472C4"/>
            <w:bottom w:val="single" w:sz="18" w:space="24" w:color="4472C4"/>
            <w:right w:val="single" w:sz="18" w:space="24" w:color="4472C4"/>
          </w:pgBorders>
          <w:cols w:space="708"/>
          <w:docGrid w:linePitch="360"/>
        </w:sectPr>
      </w:pPr>
    </w:p>
    <w:p w14:paraId="1D74C6FC" w14:textId="0D061F6C" w:rsidR="00A0625E" w:rsidRPr="00331E9F" w:rsidRDefault="00E77576" w:rsidP="00C9579E">
      <w:pPr>
        <w:pStyle w:val="Heading1"/>
      </w:pPr>
      <w:r>
        <w:t>Using the additional guidance with</w:t>
      </w:r>
      <w:r w:rsidR="00B673CF">
        <w:t xml:space="preserve"> </w:t>
      </w:r>
      <w:r w:rsidR="007607B2">
        <w:t>the</w:t>
      </w:r>
      <w:r w:rsidR="00A0625E" w:rsidRPr="00331E9F">
        <w:t xml:space="preserve"> Core Standards</w:t>
      </w:r>
    </w:p>
    <w:p w14:paraId="59245463" w14:textId="45F4446E" w:rsidR="00CE6218" w:rsidRDefault="00CD61E4" w:rsidP="009643BB">
      <w:pPr>
        <w:sectPr w:rsidR="00CE6218" w:rsidSect="00C464B4">
          <w:type w:val="continuous"/>
          <w:pgSz w:w="11906" w:h="16838"/>
          <w:pgMar w:top="1418" w:right="851" w:bottom="1701" w:left="851" w:header="709" w:footer="567" w:gutter="0"/>
          <w:pgBorders w:offsetFrom="page">
            <w:top w:val="single" w:sz="18" w:space="24" w:color="4472C4"/>
            <w:left w:val="single" w:sz="18" w:space="24" w:color="4472C4"/>
            <w:bottom w:val="single" w:sz="18" w:space="24" w:color="4472C4"/>
            <w:right w:val="single" w:sz="18" w:space="24" w:color="4472C4"/>
          </w:pgBorders>
          <w:cols w:space="708"/>
          <w:docGrid w:linePitch="360"/>
        </w:sectPr>
      </w:pPr>
      <w:r>
        <w:t xml:space="preserve">We will </w:t>
      </w:r>
      <w:r w:rsidR="009235AB">
        <w:t>assess</w:t>
      </w:r>
      <w:r>
        <w:t xml:space="preserve"> your service(s)</w:t>
      </w:r>
      <w:r w:rsidR="00A0625E" w:rsidRPr="00707817">
        <w:t xml:space="preserve"> against </w:t>
      </w:r>
      <w:r w:rsidR="006A2AC0">
        <w:t>the</w:t>
      </w:r>
      <w:r w:rsidR="00A0625E" w:rsidRPr="00707817">
        <w:t xml:space="preserve"> core standards</w:t>
      </w:r>
      <w:r w:rsidR="009643BB">
        <w:t xml:space="preserve">, which will focus on the self-assessment that will be submitted to your allocated </w:t>
      </w:r>
      <w:r w:rsidR="00EF04D9">
        <w:t>assessor.</w:t>
      </w:r>
    </w:p>
    <w:p w14:paraId="78CF33C2" w14:textId="31CA703D" w:rsidR="00A0625E" w:rsidRPr="00C9579E" w:rsidRDefault="004831EF" w:rsidP="00C9579E">
      <w:pPr>
        <w:pStyle w:val="Heading1"/>
      </w:pPr>
      <w:r>
        <w:t>How the standards can be</w:t>
      </w:r>
      <w:r w:rsidR="00191BC3">
        <w:t xml:space="preserve"> evidence</w:t>
      </w:r>
      <w:r w:rsidR="00B57BA4">
        <w:t>d</w:t>
      </w:r>
    </w:p>
    <w:p w14:paraId="69C8CD7D" w14:textId="368DBE65" w:rsidR="00A0625E" w:rsidRPr="007B6E85" w:rsidRDefault="002D0A54" w:rsidP="00613305">
      <w:r>
        <w:t xml:space="preserve">The self-assessment will be used by </w:t>
      </w:r>
      <w:r w:rsidR="00B44038">
        <w:t>the</w:t>
      </w:r>
      <w:r>
        <w:t xml:space="preserve"> assessor </w:t>
      </w:r>
      <w:r w:rsidR="00AE3A24">
        <w:t>to understand the na</w:t>
      </w:r>
      <w:r w:rsidR="00B44038">
        <w:t>ture of the service(s)</w:t>
      </w:r>
      <w:r>
        <w:t xml:space="preserve"> </w:t>
      </w:r>
      <w:r w:rsidR="00B44038">
        <w:t>provided a</w:t>
      </w:r>
      <w:r w:rsidR="00593570">
        <w:t xml:space="preserve">nd will </w:t>
      </w:r>
      <w:r w:rsidR="00B51CFB">
        <w:t>allow verification activities to be planned</w:t>
      </w:r>
      <w:r w:rsidR="00391AE7">
        <w:t xml:space="preserve"> when the assessment begins. It is important to </w:t>
      </w:r>
      <w:r w:rsidR="007F6C87">
        <w:t xml:space="preserve">provide sufficient detail that will </w:t>
      </w:r>
      <w:r w:rsidR="00760DED">
        <w:t xml:space="preserve">allow </w:t>
      </w:r>
      <w:r w:rsidR="009C785B">
        <w:t xml:space="preserve">the assessor to </w:t>
      </w:r>
      <w:r w:rsidR="00AB08E6">
        <w:t>understand the service(s) and</w:t>
      </w:r>
      <w:r w:rsidR="00B73B9A">
        <w:t xml:space="preserve"> </w:t>
      </w:r>
      <w:r w:rsidR="00AB08E6">
        <w:t xml:space="preserve">how the criteria </w:t>
      </w:r>
      <w:r w:rsidR="00B73B9A">
        <w:t>are being met.</w:t>
      </w:r>
    </w:p>
    <w:p w14:paraId="28E9F853" w14:textId="6D275493" w:rsidR="00A0625E" w:rsidRPr="007B6E85" w:rsidRDefault="00A0625E" w:rsidP="00EF259C">
      <w:pPr>
        <w:spacing w:before="120"/>
      </w:pPr>
      <w:r w:rsidRPr="007B6E85">
        <w:t xml:space="preserve">Typical </w:t>
      </w:r>
      <w:r w:rsidR="007A5DD7">
        <w:t>methods that can be used</w:t>
      </w:r>
      <w:r w:rsidR="00453A60">
        <w:t xml:space="preserve">, </w:t>
      </w:r>
      <w:r w:rsidRPr="007B6E85">
        <w:t>include:</w:t>
      </w:r>
    </w:p>
    <w:p w14:paraId="32E8460B" w14:textId="260D0E6C" w:rsidR="00A0625E" w:rsidRPr="007B6E85" w:rsidRDefault="0050672B" w:rsidP="00D91785">
      <w:pPr>
        <w:pStyle w:val="BulletsRed"/>
      </w:pPr>
      <w:r>
        <w:t>Agendas and m</w:t>
      </w:r>
      <w:r w:rsidR="007B6DD8">
        <w:t>inutes of meetings</w:t>
      </w:r>
    </w:p>
    <w:p w14:paraId="13D3EF30" w14:textId="26EEA357" w:rsidR="00A0625E" w:rsidRPr="007B6E85" w:rsidRDefault="003135A0" w:rsidP="00D91785">
      <w:pPr>
        <w:pStyle w:val="BulletsRed"/>
      </w:pPr>
      <w:r>
        <w:t>Staff testimonials</w:t>
      </w:r>
    </w:p>
    <w:p w14:paraId="448BBA16" w14:textId="519E2303" w:rsidR="00A0625E" w:rsidRPr="00707817" w:rsidRDefault="006A4445" w:rsidP="00D91785">
      <w:pPr>
        <w:pStyle w:val="BulletsRed"/>
      </w:pPr>
      <w:r>
        <w:t>Published material, for example leaflets</w:t>
      </w:r>
    </w:p>
    <w:p w14:paraId="3F6EB9EE" w14:textId="585BE113" w:rsidR="00A0625E" w:rsidRPr="00707817" w:rsidRDefault="00B3373C" w:rsidP="00D91785">
      <w:pPr>
        <w:pStyle w:val="BulletsRed"/>
      </w:pPr>
      <w:r>
        <w:t>Complaints and compliments records</w:t>
      </w:r>
    </w:p>
    <w:p w14:paraId="15DFB46F" w14:textId="57A26913" w:rsidR="0018714F" w:rsidRDefault="00C93C02" w:rsidP="00D91785">
      <w:pPr>
        <w:pStyle w:val="BulletsRed"/>
      </w:pPr>
      <w:r>
        <w:t>Training records</w:t>
      </w:r>
    </w:p>
    <w:p w14:paraId="4219B90D" w14:textId="2A3B279A" w:rsidR="00A0625E" w:rsidRDefault="00970A12" w:rsidP="00D91785">
      <w:pPr>
        <w:pStyle w:val="BulletsRed"/>
      </w:pPr>
      <w:r>
        <w:t>Customer testimonials</w:t>
      </w:r>
    </w:p>
    <w:p w14:paraId="3A6B0C59" w14:textId="40CA64BF" w:rsidR="00970A12" w:rsidRDefault="00970A12" w:rsidP="00D91785">
      <w:pPr>
        <w:pStyle w:val="BulletsRed"/>
      </w:pPr>
      <w:r>
        <w:t>Case study examples</w:t>
      </w:r>
    </w:p>
    <w:p w14:paraId="2F87B746" w14:textId="53F428B6" w:rsidR="00BA4712" w:rsidRDefault="00BA4712" w:rsidP="00D91785">
      <w:pPr>
        <w:pStyle w:val="BulletsRed"/>
      </w:pPr>
      <w:r>
        <w:t>Board papers</w:t>
      </w:r>
      <w:r w:rsidR="00B902ED">
        <w:t xml:space="preserve"> and minutes</w:t>
      </w:r>
    </w:p>
    <w:p w14:paraId="1AE4543C" w14:textId="14E00089" w:rsidR="00BA4712" w:rsidRDefault="001A3C20" w:rsidP="00D91785">
      <w:pPr>
        <w:pStyle w:val="BulletsRed"/>
      </w:pPr>
      <w:r>
        <w:t>Staff briefings</w:t>
      </w:r>
    </w:p>
    <w:p w14:paraId="708137F2" w14:textId="33EE82B0" w:rsidR="001A3C20" w:rsidRDefault="00FF6DD3" w:rsidP="00D91785">
      <w:pPr>
        <w:pStyle w:val="BulletsRed"/>
      </w:pPr>
      <w:r>
        <w:t xml:space="preserve">Satisfaction surveys and </w:t>
      </w:r>
      <w:r w:rsidR="00D96F70">
        <w:t>main findings</w:t>
      </w:r>
    </w:p>
    <w:p w14:paraId="60187653" w14:textId="110EE45C" w:rsidR="00D96F70" w:rsidRDefault="00D96F70" w:rsidP="00D91785">
      <w:pPr>
        <w:pStyle w:val="BulletsRed"/>
      </w:pPr>
      <w:r>
        <w:t xml:space="preserve">Posters and </w:t>
      </w:r>
      <w:r w:rsidR="00324FD8">
        <w:t>newsletters</w:t>
      </w:r>
    </w:p>
    <w:p w14:paraId="035B528D" w14:textId="69D30A44" w:rsidR="008B3B81" w:rsidRDefault="008B3B81" w:rsidP="00D91785">
      <w:pPr>
        <w:pStyle w:val="BulletsRed"/>
      </w:pPr>
      <w:r>
        <w:t>Information on noticeboards</w:t>
      </w:r>
    </w:p>
    <w:p w14:paraId="603DC544" w14:textId="386FBCE0" w:rsidR="00A32F33" w:rsidRDefault="00A32F33" w:rsidP="00D91785">
      <w:pPr>
        <w:pStyle w:val="BulletsRed"/>
      </w:pPr>
      <w:r>
        <w:t xml:space="preserve">Photos </w:t>
      </w:r>
    </w:p>
    <w:p w14:paraId="31ADB724" w14:textId="56A78664" w:rsidR="00A32F33" w:rsidRDefault="00A432A1" w:rsidP="00D91785">
      <w:pPr>
        <w:pStyle w:val="BulletsRed"/>
      </w:pPr>
      <w:r>
        <w:t>Staff interviews</w:t>
      </w:r>
    </w:p>
    <w:p w14:paraId="73DB8F41" w14:textId="60F1E3CD" w:rsidR="00A432A1" w:rsidRDefault="00522B95" w:rsidP="00D91785">
      <w:pPr>
        <w:pStyle w:val="BulletsRed"/>
      </w:pPr>
      <w:r>
        <w:t>Meetings</w:t>
      </w:r>
      <w:r w:rsidR="0071489E">
        <w:t>/focus groups</w:t>
      </w:r>
      <w:r>
        <w:t xml:space="preserve"> with service users</w:t>
      </w:r>
    </w:p>
    <w:p w14:paraId="272E8F51" w14:textId="386CF49A" w:rsidR="00522B95" w:rsidRDefault="00B93CF6" w:rsidP="00D91785">
      <w:pPr>
        <w:pStyle w:val="BulletsRed"/>
      </w:pPr>
      <w:r>
        <w:t>Observing team meetings</w:t>
      </w:r>
      <w:r w:rsidR="009301F8">
        <w:t xml:space="preserve"> – team and tenant</w:t>
      </w:r>
    </w:p>
    <w:p w14:paraId="67A96F0B" w14:textId="255817C5" w:rsidR="009D51BF" w:rsidRDefault="00E45D87" w:rsidP="00D91785">
      <w:pPr>
        <w:pStyle w:val="BulletsRed"/>
      </w:pPr>
      <w:r>
        <w:t xml:space="preserve">Key performance indicators </w:t>
      </w:r>
    </w:p>
    <w:p w14:paraId="3F94B59C" w14:textId="2647CC0D" w:rsidR="00E45D87" w:rsidRDefault="000B24EE" w:rsidP="00D91785">
      <w:pPr>
        <w:pStyle w:val="BulletsRed"/>
      </w:pPr>
      <w:r>
        <w:t xml:space="preserve">Benchmarking </w:t>
      </w:r>
      <w:r w:rsidR="0022764A">
        <w:t>reports</w:t>
      </w:r>
    </w:p>
    <w:p w14:paraId="2B6BD070" w14:textId="03A3D18A" w:rsidR="0022764A" w:rsidRDefault="00E5468A" w:rsidP="00D91785">
      <w:pPr>
        <w:pStyle w:val="BulletsRed"/>
      </w:pPr>
      <w:r>
        <w:t>Site records, such as health and safety checks</w:t>
      </w:r>
    </w:p>
    <w:p w14:paraId="3EAA4A1D" w14:textId="4373D20C" w:rsidR="00FB6D9E" w:rsidRDefault="00AB4020" w:rsidP="00D91785">
      <w:pPr>
        <w:pStyle w:val="BulletsRed"/>
      </w:pPr>
      <w:r>
        <w:t>Induction checklists</w:t>
      </w:r>
    </w:p>
    <w:p w14:paraId="4D4DEEB3" w14:textId="76CDF843" w:rsidR="00AB4020" w:rsidRDefault="00B512FD" w:rsidP="00D91785">
      <w:pPr>
        <w:pStyle w:val="BulletsRed"/>
      </w:pPr>
      <w:r>
        <w:t>Feedback from stakeholders</w:t>
      </w:r>
    </w:p>
    <w:p w14:paraId="34837A1B" w14:textId="77777777" w:rsidR="009301F8" w:rsidRDefault="009301F8" w:rsidP="00760DED">
      <w:pPr>
        <w:pStyle w:val="BulletsRed"/>
        <w:numPr>
          <w:ilvl w:val="0"/>
          <w:numId w:val="0"/>
        </w:numPr>
      </w:pPr>
    </w:p>
    <w:p w14:paraId="2034C79E" w14:textId="375E7D03" w:rsidR="00760DED" w:rsidRDefault="00760DED" w:rsidP="00760DED">
      <w:pPr>
        <w:pStyle w:val="BulletsRed"/>
        <w:numPr>
          <w:ilvl w:val="0"/>
          <w:numId w:val="0"/>
        </w:numPr>
      </w:pPr>
      <w:r>
        <w:t xml:space="preserve">This is not an exhaustive list and other </w:t>
      </w:r>
      <w:r w:rsidR="004177E9">
        <w:t>method can be used to demonstrate the standards.</w:t>
      </w:r>
    </w:p>
    <w:p w14:paraId="01A99F5B" w14:textId="63531AE2" w:rsidR="007272B9" w:rsidRPr="007272B9" w:rsidRDefault="007272B9" w:rsidP="007272B9">
      <w:pPr>
        <w:tabs>
          <w:tab w:val="left" w:pos="3420"/>
        </w:tabs>
      </w:pPr>
      <w:r>
        <w:tab/>
      </w:r>
    </w:p>
    <w:p w14:paraId="228A75D7" w14:textId="458F722B" w:rsidR="009301F8" w:rsidRDefault="009301F8" w:rsidP="00C9579E">
      <w:pPr>
        <w:pStyle w:val="Heading1"/>
      </w:pPr>
      <w:r>
        <w:lastRenderedPageBreak/>
        <w:t>What does good evidence look like?</w:t>
      </w:r>
    </w:p>
    <w:p w14:paraId="47CF1D67" w14:textId="266973AE" w:rsidR="009301F8" w:rsidRDefault="00A707DB" w:rsidP="00A707DB">
      <w:r>
        <w:t xml:space="preserve">The self-assessment is an important part of the accreditation and allows providers to carry out a review of current practices against the service outcomes and key descriptors. When completing the self-assessment you should provide the assessor with a narrative and details of how the </w:t>
      </w:r>
      <w:r w:rsidR="00227279">
        <w:t>outcomes are being met, with details of specific events, documents and the most appropriate evidence that will show how the criteria have been met. Consultation should take place with staff and customers in developing the self-assessments, to ensure they draw upon the wide range of examples available and can be used as tool for continuous improvement where there are gaps and weaknesses identified.</w:t>
      </w:r>
    </w:p>
    <w:p w14:paraId="368799FA" w14:textId="4D101D6C" w:rsidR="00227279" w:rsidRDefault="00227279" w:rsidP="00A707DB">
      <w:r>
        <w:t>Where the outcomes and criteria do not apply to the services provided, this should be explained.</w:t>
      </w:r>
    </w:p>
    <w:p w14:paraId="7E459571" w14:textId="5CCA4952" w:rsidR="00227279" w:rsidRDefault="00227279" w:rsidP="00A707DB">
      <w:r>
        <w:t>We would expect evidence to be current and consistently applied across the service.</w:t>
      </w:r>
    </w:p>
    <w:p w14:paraId="16286968" w14:textId="0B5073B3" w:rsidR="009301F8" w:rsidRDefault="00227279" w:rsidP="00227279">
      <w:r>
        <w:t xml:space="preserve">If in doubt, you should contact your allocated Assessor to discuss how to proceed. </w:t>
      </w:r>
    </w:p>
    <w:p w14:paraId="2B8E34D4" w14:textId="77777777" w:rsidR="00954B88" w:rsidRDefault="00954B88" w:rsidP="000654B0">
      <w:pPr>
        <w:pStyle w:val="BulletsRed"/>
        <w:numPr>
          <w:ilvl w:val="0"/>
          <w:numId w:val="0"/>
        </w:numPr>
      </w:pPr>
    </w:p>
    <w:p w14:paraId="06DABA30" w14:textId="7FA2CC80" w:rsidR="00EF259C" w:rsidRPr="004F27E4" w:rsidRDefault="00531515" w:rsidP="00C9579E">
      <w:pPr>
        <w:pStyle w:val="Heading1"/>
      </w:pPr>
      <w:r>
        <w:t>The verification process</w:t>
      </w:r>
    </w:p>
    <w:p w14:paraId="08893E19" w14:textId="6BBAD7E3" w:rsidR="00EF259C" w:rsidRPr="004F27E4" w:rsidRDefault="00EF259C" w:rsidP="0033098A">
      <w:r w:rsidRPr="004F27E4">
        <w:t xml:space="preserve">Your Assessor </w:t>
      </w:r>
      <w:r w:rsidR="00531515">
        <w:t xml:space="preserve">will </w:t>
      </w:r>
      <w:r w:rsidR="008F390C">
        <w:t>develop with you a plan for</w:t>
      </w:r>
      <w:r>
        <w:t xml:space="preserve"> gathering</w:t>
      </w:r>
      <w:r w:rsidRPr="004F27E4">
        <w:t xml:space="preserve"> evidence </w:t>
      </w:r>
      <w:r>
        <w:t>to</w:t>
      </w:r>
      <w:r w:rsidRPr="004F27E4">
        <w:t xml:space="preserve"> support </w:t>
      </w:r>
      <w:r>
        <w:t xml:space="preserve">your </w:t>
      </w:r>
      <w:r w:rsidRPr="004F27E4">
        <w:t xml:space="preserve">achievement against the Standards. </w:t>
      </w:r>
      <w:r w:rsidR="00D7555E">
        <w:t>The</w:t>
      </w:r>
      <w:r w:rsidR="008F390C">
        <w:t>y</w:t>
      </w:r>
      <w:r w:rsidR="00D7555E">
        <w:t xml:space="preserve"> will </w:t>
      </w:r>
      <w:r>
        <w:t xml:space="preserve">incorporate </w:t>
      </w:r>
      <w:r w:rsidRPr="004F27E4">
        <w:t xml:space="preserve">as many ‘ordinary’ activities as possible, </w:t>
      </w:r>
      <w:r>
        <w:t>e.g.</w:t>
      </w:r>
      <w:r w:rsidRPr="004F27E4">
        <w:t xml:space="preserve"> staff meetings, board</w:t>
      </w:r>
      <w:r>
        <w:t>/trustee</w:t>
      </w:r>
      <w:r w:rsidRPr="004F27E4">
        <w:t xml:space="preserve"> meetings, resident forums, etc. </w:t>
      </w:r>
      <w:r>
        <w:t>A</w:t>
      </w:r>
      <w:r w:rsidRPr="004F27E4">
        <w:t xml:space="preserve">dditional activities may </w:t>
      </w:r>
      <w:r>
        <w:t xml:space="preserve">still </w:t>
      </w:r>
      <w:r w:rsidR="000D4EB1">
        <w:t>be needed</w:t>
      </w:r>
      <w:r w:rsidRPr="004F27E4">
        <w:t xml:space="preserve"> to ensure </w:t>
      </w:r>
      <w:r w:rsidR="000D4EB1">
        <w:t xml:space="preserve">a </w:t>
      </w:r>
      <w:r w:rsidRPr="004F27E4">
        <w:t xml:space="preserve">fair and robust assessment. </w:t>
      </w:r>
    </w:p>
    <w:p w14:paraId="141FF26B" w14:textId="5F871ED7" w:rsidR="00EF259C" w:rsidRPr="004F27E4" w:rsidRDefault="00EF259C" w:rsidP="00EF259C">
      <w:pPr>
        <w:pStyle w:val="Default"/>
        <w:spacing w:before="120" w:after="120" w:line="276" w:lineRule="auto"/>
        <w:rPr>
          <w:rFonts w:ascii="Calibri" w:hAnsi="Calibri" w:cs="Calibri"/>
          <w:sz w:val="22"/>
          <w:szCs w:val="22"/>
        </w:rPr>
      </w:pPr>
      <w:r>
        <w:rPr>
          <w:rFonts w:ascii="Calibri" w:hAnsi="Calibri" w:cs="Calibri"/>
          <w:sz w:val="22"/>
          <w:szCs w:val="22"/>
        </w:rPr>
        <w:t>Accreditation is</w:t>
      </w:r>
      <w:r w:rsidRPr="004F27E4">
        <w:rPr>
          <w:rFonts w:ascii="Calibri" w:hAnsi="Calibri" w:cs="Calibri"/>
          <w:sz w:val="22"/>
          <w:szCs w:val="22"/>
        </w:rPr>
        <w:t xml:space="preserve"> based on evidence </w:t>
      </w:r>
      <w:r>
        <w:rPr>
          <w:rFonts w:ascii="Calibri" w:hAnsi="Calibri" w:cs="Calibri"/>
          <w:sz w:val="22"/>
          <w:szCs w:val="22"/>
        </w:rPr>
        <w:t xml:space="preserve">examined </w:t>
      </w:r>
      <w:r w:rsidRPr="004F27E4">
        <w:rPr>
          <w:rFonts w:ascii="Calibri" w:hAnsi="Calibri" w:cs="Calibri"/>
          <w:sz w:val="22"/>
          <w:szCs w:val="22"/>
        </w:rPr>
        <w:t xml:space="preserve">by the Assessor </w:t>
      </w:r>
      <w:r>
        <w:rPr>
          <w:rFonts w:ascii="Calibri" w:hAnsi="Calibri" w:cs="Calibri"/>
          <w:sz w:val="22"/>
          <w:szCs w:val="22"/>
        </w:rPr>
        <w:t>gathered in a number of different ways</w:t>
      </w:r>
      <w:r w:rsidR="00D7555E">
        <w:rPr>
          <w:rFonts w:ascii="Calibri" w:hAnsi="Calibri" w:cs="Calibri"/>
          <w:sz w:val="22"/>
          <w:szCs w:val="22"/>
        </w:rPr>
        <w:t>:</w:t>
      </w:r>
      <w:r w:rsidRPr="004F27E4">
        <w:rPr>
          <w:rFonts w:ascii="Calibri" w:hAnsi="Calibri" w:cs="Calibri"/>
          <w:sz w:val="22"/>
          <w:szCs w:val="22"/>
        </w:rPr>
        <w:t xml:space="preserve"> </w:t>
      </w:r>
    </w:p>
    <w:p w14:paraId="28A3A23A" w14:textId="601B87D1" w:rsidR="00EF259C" w:rsidRPr="00D91785" w:rsidRDefault="00EF259C" w:rsidP="00D91785">
      <w:pPr>
        <w:pStyle w:val="BulletsRed"/>
      </w:pPr>
      <w:r w:rsidRPr="00D91785">
        <w:t>Attending existing events</w:t>
      </w:r>
      <w:r w:rsidR="00D7555E" w:rsidRPr="00D91785">
        <w:t xml:space="preserve"> e.g.</w:t>
      </w:r>
      <w:r w:rsidRPr="00D91785">
        <w:t xml:space="preserve"> staff meetings, board/trustee meetings, resident meetings, etc. </w:t>
      </w:r>
    </w:p>
    <w:p w14:paraId="28935D1E" w14:textId="57C0AD04" w:rsidR="00EF259C" w:rsidRPr="00D91785" w:rsidRDefault="00EF259C" w:rsidP="00D91785">
      <w:pPr>
        <w:pStyle w:val="BulletsRed"/>
      </w:pPr>
      <w:r w:rsidRPr="00D91785">
        <w:t>On-site verification visits</w:t>
      </w:r>
      <w:r w:rsidR="00D7555E" w:rsidRPr="00D91785">
        <w:t>.</w:t>
      </w:r>
    </w:p>
    <w:p w14:paraId="38681DC4" w14:textId="499A64DB" w:rsidR="00EF259C" w:rsidRPr="00D91785" w:rsidRDefault="00EF259C" w:rsidP="00D91785">
      <w:pPr>
        <w:pStyle w:val="BulletsRed"/>
      </w:pPr>
      <w:r w:rsidRPr="00D91785">
        <w:t>Face-to-face and</w:t>
      </w:r>
      <w:r w:rsidR="00C52577" w:rsidRPr="00D91785">
        <w:t xml:space="preserve"> </w:t>
      </w:r>
      <w:r w:rsidRPr="00D91785">
        <w:t>phone/e-mail discussions with</w:t>
      </w:r>
      <w:r w:rsidR="00D7555E" w:rsidRPr="00D91785">
        <w:t xml:space="preserve"> staff, clients, board members/trustees, other key stakeholders.</w:t>
      </w:r>
    </w:p>
    <w:p w14:paraId="7CD422EF" w14:textId="77777777" w:rsidR="00EF259C" w:rsidRPr="00D91785" w:rsidRDefault="00EF259C" w:rsidP="00D91785">
      <w:pPr>
        <w:pStyle w:val="BulletsRed"/>
      </w:pPr>
      <w:r w:rsidRPr="00D91785">
        <w:t xml:space="preserve">Job shadowing </w:t>
      </w:r>
    </w:p>
    <w:p w14:paraId="714D1B84" w14:textId="1FF7F64D" w:rsidR="00EF259C" w:rsidRPr="00D91785" w:rsidRDefault="00EF259C" w:rsidP="00D91785">
      <w:pPr>
        <w:pStyle w:val="BulletsRed"/>
      </w:pPr>
      <w:r w:rsidRPr="00D91785">
        <w:t>‘Virtual’ information gathering</w:t>
      </w:r>
      <w:r w:rsidR="00014178" w:rsidRPr="00D91785">
        <w:t xml:space="preserve"> e.g. </w:t>
      </w:r>
      <w:r w:rsidRPr="00D91785">
        <w:t>a website search of the organisation, access to</w:t>
      </w:r>
      <w:r w:rsidR="00014178" w:rsidRPr="00D91785">
        <w:t xml:space="preserve"> your</w:t>
      </w:r>
      <w:r w:rsidRPr="00D91785">
        <w:t xml:space="preserve"> Intranet etc.</w:t>
      </w:r>
    </w:p>
    <w:p w14:paraId="2316F6F6" w14:textId="3959D430" w:rsidR="00EF259C" w:rsidRDefault="00014178" w:rsidP="00014178">
      <w:pPr>
        <w:pStyle w:val="Default"/>
        <w:spacing w:before="120" w:after="120" w:line="276" w:lineRule="auto"/>
      </w:pPr>
      <w:r>
        <w:rPr>
          <w:rFonts w:ascii="Calibri" w:hAnsi="Calibri" w:cs="Calibri"/>
          <w:sz w:val="22"/>
          <w:szCs w:val="22"/>
        </w:rPr>
        <w:t>Although</w:t>
      </w:r>
      <w:r w:rsidR="00EF259C" w:rsidRPr="004F27E4">
        <w:rPr>
          <w:rFonts w:ascii="Calibri" w:hAnsi="Calibri" w:cs="Calibri"/>
          <w:sz w:val="22"/>
          <w:szCs w:val="22"/>
        </w:rPr>
        <w:t xml:space="preserve"> the main focus </w:t>
      </w:r>
      <w:r>
        <w:rPr>
          <w:rFonts w:ascii="Calibri" w:hAnsi="Calibri" w:cs="Calibri"/>
          <w:sz w:val="22"/>
          <w:szCs w:val="22"/>
        </w:rPr>
        <w:t>is</w:t>
      </w:r>
      <w:r w:rsidR="00EF259C" w:rsidRPr="004F27E4">
        <w:rPr>
          <w:rFonts w:ascii="Calibri" w:hAnsi="Calibri" w:cs="Calibri"/>
          <w:sz w:val="22"/>
          <w:szCs w:val="22"/>
        </w:rPr>
        <w:t xml:space="preserve"> on</w:t>
      </w:r>
      <w:r w:rsidR="00202F6F">
        <w:rPr>
          <w:rFonts w:ascii="Calibri" w:hAnsi="Calibri" w:cs="Calibri"/>
          <w:sz w:val="22"/>
          <w:szCs w:val="22"/>
        </w:rPr>
        <w:t xml:space="preserve"> </w:t>
      </w:r>
      <w:r w:rsidR="00EF259C" w:rsidRPr="001A10B8">
        <w:rPr>
          <w:rFonts w:ascii="Calibri" w:hAnsi="Calibri" w:cs="Calibri"/>
          <w:i/>
          <w:iCs/>
          <w:sz w:val="22"/>
          <w:szCs w:val="22"/>
        </w:rPr>
        <w:t>experiencing</w:t>
      </w:r>
      <w:r w:rsidR="00EF259C" w:rsidRPr="004F27E4">
        <w:rPr>
          <w:rFonts w:ascii="Calibri" w:hAnsi="Calibri" w:cs="Calibri"/>
          <w:sz w:val="22"/>
          <w:szCs w:val="22"/>
        </w:rPr>
        <w:t xml:space="preserve"> evidence, </w:t>
      </w:r>
      <w:r>
        <w:rPr>
          <w:rFonts w:ascii="Calibri" w:hAnsi="Calibri" w:cs="Calibri"/>
          <w:sz w:val="22"/>
          <w:szCs w:val="22"/>
        </w:rPr>
        <w:t xml:space="preserve">our Assessor may still ask for some evidence in advance. </w:t>
      </w:r>
    </w:p>
    <w:p w14:paraId="5B2B6091" w14:textId="77777777" w:rsidR="00D91785" w:rsidRPr="00C9579E" w:rsidRDefault="00D91785" w:rsidP="00C9579E">
      <w:pPr>
        <w:pStyle w:val="Heading1"/>
        <w:spacing w:after="0"/>
        <w:rPr>
          <w:sz w:val="16"/>
          <w:szCs w:val="16"/>
        </w:rPr>
      </w:pPr>
    </w:p>
    <w:p w14:paraId="430D0360" w14:textId="1EA28094" w:rsidR="00EF259C" w:rsidRPr="00D901E6" w:rsidRDefault="00EF259C" w:rsidP="00C9579E">
      <w:pPr>
        <w:pStyle w:val="Heading1"/>
        <w:spacing w:before="120"/>
      </w:pPr>
      <w:r w:rsidRPr="00D901E6">
        <w:t xml:space="preserve">What you need to do to prepare </w:t>
      </w:r>
    </w:p>
    <w:p w14:paraId="3C56F28F" w14:textId="5EC0725E" w:rsidR="00F93913" w:rsidRPr="00D91785" w:rsidRDefault="00F93913" w:rsidP="00D91785">
      <w:pPr>
        <w:pStyle w:val="BulletsRed"/>
      </w:pPr>
      <w:r w:rsidRPr="00D91785">
        <w:t xml:space="preserve">Provide a completed Introductory Statement </w:t>
      </w:r>
      <w:r w:rsidR="00227279">
        <w:t>to your assessor</w:t>
      </w:r>
      <w:r w:rsidRPr="00D91785">
        <w:t xml:space="preserve">. </w:t>
      </w:r>
    </w:p>
    <w:p w14:paraId="654742B4" w14:textId="026C42B0" w:rsidR="00EF259C" w:rsidRDefault="00EF259C" w:rsidP="00D91785">
      <w:pPr>
        <w:pStyle w:val="BulletsRed"/>
      </w:pPr>
      <w:r w:rsidRPr="00D91785">
        <w:t xml:space="preserve">Carry out a self-assessment of your services against the Standards. </w:t>
      </w:r>
      <w:r w:rsidR="00202F6F" w:rsidRPr="00D91785">
        <w:t xml:space="preserve">You will not need to produce evidence but to </w:t>
      </w:r>
      <w:r w:rsidRPr="00D91785">
        <w:t xml:space="preserve">provide your Assessor with an initial indication of </w:t>
      </w:r>
      <w:r w:rsidR="00227279">
        <w:t>where the evidence can be seen and they type of evidence available</w:t>
      </w:r>
      <w:r w:rsidRPr="00D91785">
        <w:t xml:space="preserve">. </w:t>
      </w:r>
    </w:p>
    <w:p w14:paraId="0E470553" w14:textId="08E0257B" w:rsidR="00227279" w:rsidRPr="00D91785" w:rsidRDefault="00227279" w:rsidP="00D91785">
      <w:pPr>
        <w:pStyle w:val="BulletsRed"/>
      </w:pPr>
      <w:r>
        <w:t>Complete the self-assessment of the Documentation Requirements and submit to your assessor. You may choose to gather these documents in a folder or stored electronically for ease of verification.</w:t>
      </w:r>
    </w:p>
    <w:p w14:paraId="79D6E282" w14:textId="79A9CEB7" w:rsidR="00EF259C" w:rsidRPr="004F27E4" w:rsidRDefault="00EF259C" w:rsidP="00D91785">
      <w:pPr>
        <w:pStyle w:val="BulletsRed"/>
      </w:pPr>
      <w:r w:rsidRPr="00D91785">
        <w:t xml:space="preserve">Ensure </w:t>
      </w:r>
      <w:r w:rsidR="00F93913" w:rsidRPr="00D91785">
        <w:t>staff complete workbooks -</w:t>
      </w:r>
      <w:r w:rsidRPr="00D91785">
        <w:t xml:space="preserve"> these are really useful for your Assessor and</w:t>
      </w:r>
      <w:r>
        <w:t xml:space="preserve"> are a valuable </w:t>
      </w:r>
      <w:r w:rsidRPr="004F27E4">
        <w:t xml:space="preserve">support tool for staff if they are chosen </w:t>
      </w:r>
      <w:r>
        <w:t xml:space="preserve">to take part in any accreditation </w:t>
      </w:r>
      <w:r w:rsidRPr="004F27E4">
        <w:t xml:space="preserve">activity. </w:t>
      </w:r>
    </w:p>
    <w:p w14:paraId="4EE81C56" w14:textId="77777777" w:rsidR="009B653E" w:rsidRDefault="009B653E" w:rsidP="00C9579E">
      <w:pPr>
        <w:pStyle w:val="Heading1"/>
        <w:sectPr w:rsidR="009B653E" w:rsidSect="00C464B4">
          <w:type w:val="continuous"/>
          <w:pgSz w:w="11906" w:h="16838"/>
          <w:pgMar w:top="1418" w:right="851" w:bottom="426" w:left="851" w:header="709" w:footer="567" w:gutter="0"/>
          <w:pgBorders w:offsetFrom="page">
            <w:top w:val="single" w:sz="18" w:space="24" w:color="4472C4"/>
            <w:left w:val="single" w:sz="18" w:space="24" w:color="4472C4"/>
            <w:bottom w:val="single" w:sz="18" w:space="24" w:color="4472C4"/>
            <w:right w:val="single" w:sz="18" w:space="24" w:color="4472C4"/>
          </w:pgBorders>
          <w:cols w:space="708"/>
          <w:docGrid w:linePitch="360"/>
        </w:sectPr>
      </w:pPr>
    </w:p>
    <w:p w14:paraId="42CD7A15" w14:textId="2004AD44" w:rsidR="00A0625E" w:rsidRPr="007B6E85" w:rsidRDefault="00C76C3D" w:rsidP="00C3474D">
      <w:pPr>
        <w:pStyle w:val="Heading1"/>
        <w:rPr>
          <w:lang w:val="en-US" w:eastAsia="en-US"/>
        </w:rPr>
      </w:pPr>
      <w:r>
        <w:rPr>
          <w:lang w:val="en-US" w:eastAsia="en-US"/>
        </w:rPr>
        <w:t xml:space="preserve"> </w:t>
      </w:r>
    </w:p>
    <w:sectPr w:rsidR="00A0625E" w:rsidRPr="007B6E85" w:rsidSect="00D303BD">
      <w:type w:val="continuous"/>
      <w:pgSz w:w="11906" w:h="16838"/>
      <w:pgMar w:top="1418" w:right="851" w:bottom="426" w:left="851" w:header="709" w:footer="351" w:gutter="0"/>
      <w:pgBorders w:offsetFrom="page">
        <w:top w:val="single" w:sz="18" w:space="24" w:color="4472C4"/>
        <w:left w:val="single" w:sz="18" w:space="24" w:color="4472C4"/>
        <w:bottom w:val="single" w:sz="18" w:space="24" w:color="4472C4"/>
        <w:right w:val="single" w:sz="18" w:space="24" w:color="4472C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FB100" w14:textId="77777777" w:rsidR="001C4E22" w:rsidRDefault="001C4E22" w:rsidP="00613305">
      <w:r>
        <w:separator/>
      </w:r>
    </w:p>
  </w:endnote>
  <w:endnote w:type="continuationSeparator" w:id="0">
    <w:p w14:paraId="3B188D2C" w14:textId="77777777" w:rsidR="001C4E22" w:rsidRDefault="001C4E22" w:rsidP="0061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22C4D" w14:textId="5BFD008A" w:rsidR="00CD61E4" w:rsidRPr="00CD61E4" w:rsidRDefault="00FE7672">
    <w:pPr>
      <w:pStyle w:val="Footer"/>
      <w:rPr>
        <w:sz w:val="20"/>
        <w:szCs w:val="20"/>
      </w:rPr>
    </w:pPr>
    <w:r w:rsidRPr="00CD61E4">
      <w:rPr>
        <w:sz w:val="20"/>
        <w:szCs w:val="20"/>
      </w:rPr>
      <w:t xml:space="preserve">Erosh CoP – </w:t>
    </w:r>
    <w:r w:rsidR="007272B9">
      <w:rPr>
        <w:sz w:val="20"/>
        <w:szCs w:val="20"/>
      </w:rPr>
      <w:t>Additional Guidance</w:t>
    </w:r>
    <w:r>
      <w:rPr>
        <w:sz w:val="20"/>
        <w:szCs w:val="20"/>
      </w:rPr>
      <w:t xml:space="preserve"> Aug 20</w:t>
    </w:r>
    <w:r w:rsidR="007272B9">
      <w:rPr>
        <w:sz w:val="20"/>
        <w:szCs w:val="20"/>
      </w:rPr>
      <w:t>21</w:t>
    </w:r>
    <w:r>
      <w:rPr>
        <w:sz w:val="20"/>
        <w:szCs w:val="20"/>
      </w:rPr>
      <w:t xml:space="preserve">                                                                                                                                 P</w:t>
    </w:r>
    <w:r w:rsidRPr="00FE7672">
      <w:rPr>
        <w:sz w:val="20"/>
        <w:szCs w:val="20"/>
      </w:rPr>
      <w:t xml:space="preserve">age </w:t>
    </w:r>
    <w:r w:rsidRPr="00FE7672">
      <w:rPr>
        <w:b/>
        <w:bCs/>
        <w:sz w:val="20"/>
        <w:szCs w:val="20"/>
      </w:rPr>
      <w:fldChar w:fldCharType="begin"/>
    </w:r>
    <w:r w:rsidRPr="00FE7672">
      <w:rPr>
        <w:b/>
        <w:bCs/>
        <w:sz w:val="20"/>
        <w:szCs w:val="20"/>
      </w:rPr>
      <w:instrText xml:space="preserve"> PAGE </w:instrText>
    </w:r>
    <w:r w:rsidRPr="00FE7672">
      <w:rPr>
        <w:b/>
        <w:bCs/>
        <w:sz w:val="20"/>
        <w:szCs w:val="20"/>
      </w:rPr>
      <w:fldChar w:fldCharType="separate"/>
    </w:r>
    <w:r w:rsidRPr="00FE7672">
      <w:rPr>
        <w:b/>
        <w:bCs/>
        <w:noProof/>
        <w:sz w:val="20"/>
        <w:szCs w:val="20"/>
      </w:rPr>
      <w:t>2</w:t>
    </w:r>
    <w:r w:rsidRPr="00FE7672">
      <w:rPr>
        <w:b/>
        <w:bCs/>
        <w:sz w:val="20"/>
        <w:szCs w:val="20"/>
      </w:rPr>
      <w:fldChar w:fldCharType="end"/>
    </w:r>
    <w:r w:rsidRPr="00FE7672">
      <w:rPr>
        <w:sz w:val="20"/>
        <w:szCs w:val="20"/>
      </w:rPr>
      <w:t xml:space="preserve"> of </w:t>
    </w:r>
    <w:r w:rsidRPr="00FE7672">
      <w:rPr>
        <w:b/>
        <w:bCs/>
        <w:sz w:val="20"/>
        <w:szCs w:val="20"/>
      </w:rPr>
      <w:fldChar w:fldCharType="begin"/>
    </w:r>
    <w:r w:rsidRPr="00FE7672">
      <w:rPr>
        <w:b/>
        <w:bCs/>
        <w:sz w:val="20"/>
        <w:szCs w:val="20"/>
      </w:rPr>
      <w:instrText xml:space="preserve"> NUMPAGES  </w:instrText>
    </w:r>
    <w:r w:rsidRPr="00FE7672">
      <w:rPr>
        <w:b/>
        <w:bCs/>
        <w:sz w:val="20"/>
        <w:szCs w:val="20"/>
      </w:rPr>
      <w:fldChar w:fldCharType="separate"/>
    </w:r>
    <w:r w:rsidRPr="00FE7672">
      <w:rPr>
        <w:b/>
        <w:bCs/>
        <w:noProof/>
        <w:sz w:val="20"/>
        <w:szCs w:val="20"/>
      </w:rPr>
      <w:t>2</w:t>
    </w:r>
    <w:r w:rsidRPr="00FE7672">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66894" w14:textId="77777777" w:rsidR="001C4E22" w:rsidRDefault="001C4E22" w:rsidP="00613305">
      <w:r>
        <w:separator/>
      </w:r>
    </w:p>
  </w:footnote>
  <w:footnote w:type="continuationSeparator" w:id="0">
    <w:p w14:paraId="52CB8996" w14:textId="77777777" w:rsidR="001C4E22" w:rsidRDefault="001C4E22" w:rsidP="00613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F07E0" w14:textId="7326790B" w:rsidR="003726EC" w:rsidRPr="009B653E" w:rsidRDefault="007D6C14" w:rsidP="00CB71D2">
    <w:pPr>
      <w:pStyle w:val="Header"/>
      <w:ind w:left="-142"/>
    </w:pPr>
    <w:r>
      <w:rPr>
        <w:noProof/>
      </w:rPr>
      <mc:AlternateContent>
        <mc:Choice Requires="wps">
          <w:drawing>
            <wp:anchor distT="45720" distB="45720" distL="114300" distR="114300" simplePos="0" relativeHeight="251659264" behindDoc="0" locked="0" layoutInCell="1" allowOverlap="1" wp14:anchorId="44C30184" wp14:editId="233DC5F2">
              <wp:simplePos x="0" y="0"/>
              <wp:positionH relativeFrom="column">
                <wp:posOffset>5479415</wp:posOffset>
              </wp:positionH>
              <wp:positionV relativeFrom="paragraph">
                <wp:posOffset>-109855</wp:posOffset>
              </wp:positionV>
              <wp:extent cx="1152525" cy="1104900"/>
              <wp:effectExtent l="0" t="0" r="9525" b="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104900"/>
                      </a:xfrm>
                      <a:prstGeom prst="rect">
                        <a:avLst/>
                      </a:prstGeom>
                      <a:solidFill>
                        <a:srgbClr val="FFFFFF"/>
                      </a:solidFill>
                      <a:ln w="9525">
                        <a:noFill/>
                        <a:miter lim="800000"/>
                        <a:headEnd/>
                        <a:tailEnd/>
                      </a:ln>
                    </wps:spPr>
                    <wps:txbx>
                      <w:txbxContent>
                        <w:p w14:paraId="3B9951CA" w14:textId="77777777" w:rsidR="007D6C14" w:rsidRDefault="007D6C14" w:rsidP="00CB71D2">
                          <w:pPr>
                            <w:ind w:right="281"/>
                          </w:pPr>
                          <w:r>
                            <w:rPr>
                              <w:noProof/>
                            </w:rPr>
                            <w:drawing>
                              <wp:inline distT="0" distB="0" distL="0" distR="0" wp14:anchorId="4BEEB3B9" wp14:editId="1F719EB2">
                                <wp:extent cx="1000125" cy="1000125"/>
                                <wp:effectExtent l="0" t="0" r="9525" b="9525"/>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osh-badge-master-300.png"/>
                                        <pic:cNvPicPr/>
                                      </pic:nvPicPr>
                                      <pic:blipFill>
                                        <a:blip r:embed="rId1">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30184" id="_x0000_t202" coordsize="21600,21600" o:spt="202" path="m,l,21600r21600,l21600,xe">
              <v:stroke joinstyle="miter"/>
              <v:path gradientshapeok="t" o:connecttype="rect"/>
            </v:shapetype>
            <v:shape id="Text Box 2" o:spid="_x0000_s1026" type="#_x0000_t202" style="position:absolute;left:0;text-align:left;margin-left:431.45pt;margin-top:-8.65pt;width:90.75pt;height:8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" stroked="f">
              <v:textbox>
                <w:txbxContent>
                  <w:p w14:paraId="3B9951CA" w14:textId="77777777" w:rsidR="007D6C14" w:rsidRDefault="007D6C14" w:rsidP="00CB71D2">
                    <w:pPr>
                      <w:ind w:right="281"/>
                    </w:pPr>
                    <w:r>
                      <w:rPr>
                        <w:noProof/>
                      </w:rPr>
                      <w:drawing>
                        <wp:inline distT="0" distB="0" distL="0" distR="0" wp14:anchorId="4BEEB3B9" wp14:editId="1F719EB2">
                          <wp:extent cx="1000125" cy="1000125"/>
                          <wp:effectExtent l="0" t="0" r="9525" b="9525"/>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osh-badge-master-300.png"/>
                                  <pic:cNvPicPr/>
                                </pic:nvPicPr>
                                <pic:blipFill>
                                  <a:blip r:embed="rId2">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p>
                </w:txbxContent>
              </v:textbox>
              <w10:wrap type="square"/>
            </v:shape>
          </w:pict>
        </mc:Fallback>
      </mc:AlternateContent>
    </w:r>
    <w:r w:rsidR="00941595">
      <w:rPr>
        <w:noProof/>
      </w:rPr>
      <w:drawing>
        <wp:inline distT="0" distB="0" distL="0" distR="0" wp14:anchorId="62777392" wp14:editId="5237E3ED">
          <wp:extent cx="1316990" cy="4692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6990" cy="469265"/>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02557"/>
    <w:multiLevelType w:val="hybridMultilevel"/>
    <w:tmpl w:val="4EF0D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95442"/>
    <w:multiLevelType w:val="hybridMultilevel"/>
    <w:tmpl w:val="7DC0B7C0"/>
    <w:lvl w:ilvl="0" w:tplc="89C85422">
      <w:start w:val="1"/>
      <w:numFmt w:val="bullet"/>
      <w:lvlText w:val=""/>
      <w:lvlJc w:val="left"/>
      <w:pPr>
        <w:ind w:left="1004" w:hanging="360"/>
      </w:pPr>
      <w:rPr>
        <w:rFonts w:ascii="Symbol" w:hAnsi="Symbol" w:hint="default"/>
        <w:color w:val="D31A5C"/>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EE94241"/>
    <w:multiLevelType w:val="hybridMultilevel"/>
    <w:tmpl w:val="FF90E306"/>
    <w:lvl w:ilvl="0" w:tplc="DFDCA7A8">
      <w:start w:val="1"/>
      <w:numFmt w:val="bullet"/>
      <w:lvlText w:val=""/>
      <w:lvlJc w:val="left"/>
      <w:pPr>
        <w:ind w:left="1364" w:hanging="360"/>
      </w:pPr>
      <w:rPr>
        <w:rFonts w:ascii="Wingdings" w:hAnsi="Wingdings" w:hint="default"/>
        <w:b/>
        <w:i w:val="0"/>
        <w:color w:val="00B050"/>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 w15:restartNumberingAfterBreak="0">
    <w:nsid w:val="123B273C"/>
    <w:multiLevelType w:val="hybridMultilevel"/>
    <w:tmpl w:val="C8C028B2"/>
    <w:lvl w:ilvl="0" w:tplc="9CE8EAAA">
      <w:start w:val="1"/>
      <w:numFmt w:val="bullet"/>
      <w:lvlText w:val=""/>
      <w:lvlJc w:val="left"/>
      <w:pPr>
        <w:ind w:left="1077" w:hanging="360"/>
      </w:pPr>
      <w:rPr>
        <w:rFonts w:ascii="Wingdings" w:hAnsi="Wingdings" w:hint="default"/>
        <w:b w:val="0"/>
        <w:i w:val="0"/>
        <w:color w:val="8496B0" w:themeColor="text2" w:themeTint="99"/>
        <w:sz w:val="2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13572685"/>
    <w:multiLevelType w:val="hybridMultilevel"/>
    <w:tmpl w:val="0682FBF8"/>
    <w:lvl w:ilvl="0" w:tplc="DB40C9BE">
      <w:numFmt w:val="bullet"/>
      <w:lvlText w:val=""/>
      <w:lvlJc w:val="left"/>
      <w:pPr>
        <w:ind w:left="720" w:hanging="360"/>
      </w:pPr>
      <w:rPr>
        <w:rFonts w:ascii="Trebuchet MS" w:eastAsia="Calibri"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05D3E"/>
    <w:multiLevelType w:val="hybridMultilevel"/>
    <w:tmpl w:val="D9B4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307EE"/>
    <w:multiLevelType w:val="hybridMultilevel"/>
    <w:tmpl w:val="FD3A5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F77022"/>
    <w:multiLevelType w:val="hybridMultilevel"/>
    <w:tmpl w:val="0726830A"/>
    <w:lvl w:ilvl="0" w:tplc="B0FEA3DA">
      <w:start w:val="1"/>
      <w:numFmt w:val="bullet"/>
      <w:lvlText w:val=""/>
      <w:lvlJc w:val="left"/>
      <w:pPr>
        <w:ind w:left="720" w:hanging="360"/>
      </w:pPr>
      <w:rPr>
        <w:rFonts w:ascii="Wingdings" w:hAnsi="Wingdings" w:hint="default"/>
        <w:color w:val="4F81BD"/>
      </w:rPr>
    </w:lvl>
    <w:lvl w:ilvl="1" w:tplc="08090003">
      <w:start w:val="1"/>
      <w:numFmt w:val="bullet"/>
      <w:lvlText w:val="o"/>
      <w:lvlJc w:val="left"/>
      <w:pPr>
        <w:ind w:left="2629"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E50D3"/>
    <w:multiLevelType w:val="hybridMultilevel"/>
    <w:tmpl w:val="F238F358"/>
    <w:lvl w:ilvl="0" w:tplc="16A2C558">
      <w:start w:val="1"/>
      <w:numFmt w:val="bullet"/>
      <w:lvlText w:val=""/>
      <w:lvlJc w:val="left"/>
      <w:pPr>
        <w:ind w:left="1004" w:hanging="360"/>
      </w:pPr>
      <w:rPr>
        <w:rFonts w:ascii="Symbol" w:hAnsi="Symbol" w:hint="default"/>
        <w:color w:val="D31A5C"/>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829495F"/>
    <w:multiLevelType w:val="hybridMultilevel"/>
    <w:tmpl w:val="1950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7B2994"/>
    <w:multiLevelType w:val="hybridMultilevel"/>
    <w:tmpl w:val="37A647E2"/>
    <w:lvl w:ilvl="0" w:tplc="16E6F7F2">
      <w:start w:val="1"/>
      <w:numFmt w:val="bullet"/>
      <w:pStyle w:val="BulletsRed"/>
      <w:lvlText w:val=""/>
      <w:lvlJc w:val="left"/>
      <w:pPr>
        <w:ind w:left="1364" w:hanging="360"/>
      </w:pPr>
      <w:rPr>
        <w:rFonts w:ascii="Wingdings" w:hAnsi="Wingdings" w:hint="default"/>
        <w:b/>
        <w:i w:val="0"/>
        <w:color w:val="4F81BD"/>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1" w15:restartNumberingAfterBreak="0">
    <w:nsid w:val="69436AC5"/>
    <w:multiLevelType w:val="hybridMultilevel"/>
    <w:tmpl w:val="0582C8E2"/>
    <w:lvl w:ilvl="0" w:tplc="0E4CF6DA">
      <w:start w:val="1"/>
      <w:numFmt w:val="bullet"/>
      <w:lvlText w:val=""/>
      <w:lvlJc w:val="left"/>
      <w:pPr>
        <w:ind w:left="720" w:hanging="360"/>
      </w:pPr>
      <w:rPr>
        <w:rFonts w:ascii="Wingdings" w:hAnsi="Wingdings" w:hint="default"/>
        <w:b w:val="0"/>
        <w:i w:val="0"/>
        <w:color w:val="4F81B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4F68BC"/>
    <w:multiLevelType w:val="hybridMultilevel"/>
    <w:tmpl w:val="90E4FEC8"/>
    <w:lvl w:ilvl="0" w:tplc="3A3EED80">
      <w:start w:val="1"/>
      <w:numFmt w:val="bullet"/>
      <w:lvlText w:val=""/>
      <w:lvlJc w:val="left"/>
      <w:pPr>
        <w:ind w:left="1364" w:hanging="360"/>
      </w:pPr>
      <w:rPr>
        <w:rFonts w:ascii="Symbol" w:hAnsi="Symbol" w:hint="default"/>
        <w:color w:val="D31A5C"/>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3" w15:restartNumberingAfterBreak="0">
    <w:nsid w:val="6D481F8B"/>
    <w:multiLevelType w:val="hybridMultilevel"/>
    <w:tmpl w:val="855209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162398"/>
    <w:multiLevelType w:val="hybridMultilevel"/>
    <w:tmpl w:val="4DBA2F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0B52AD"/>
    <w:multiLevelType w:val="hybridMultilevel"/>
    <w:tmpl w:val="4CB298A2"/>
    <w:lvl w:ilvl="0" w:tplc="0044A21C">
      <w:start w:val="1"/>
      <w:numFmt w:val="bullet"/>
      <w:lvlText w:val=""/>
      <w:lvlJc w:val="left"/>
      <w:pPr>
        <w:ind w:left="1077" w:hanging="360"/>
      </w:pPr>
      <w:rPr>
        <w:rFonts w:ascii="Wingdings" w:hAnsi="Wingdings" w:hint="default"/>
        <w:b w:val="0"/>
        <w:i w:val="0"/>
        <w:color w:val="8496B0" w:themeColor="text2" w:themeTint="99"/>
        <w:sz w:val="2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7C174E4D"/>
    <w:multiLevelType w:val="hybridMultilevel"/>
    <w:tmpl w:val="468E4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8"/>
  </w:num>
  <w:num w:numId="4">
    <w:abstractNumId w:val="8"/>
  </w:num>
  <w:num w:numId="5">
    <w:abstractNumId w:val="8"/>
  </w:num>
  <w:num w:numId="6">
    <w:abstractNumId w:val="12"/>
  </w:num>
  <w:num w:numId="7">
    <w:abstractNumId w:val="6"/>
  </w:num>
  <w:num w:numId="8">
    <w:abstractNumId w:val="1"/>
  </w:num>
  <w:num w:numId="9">
    <w:abstractNumId w:val="9"/>
  </w:num>
  <w:num w:numId="10">
    <w:abstractNumId w:val="0"/>
  </w:num>
  <w:num w:numId="11">
    <w:abstractNumId w:val="16"/>
  </w:num>
  <w:num w:numId="12">
    <w:abstractNumId w:val="2"/>
  </w:num>
  <w:num w:numId="13">
    <w:abstractNumId w:val="10"/>
  </w:num>
  <w:num w:numId="14">
    <w:abstractNumId w:val="7"/>
  </w:num>
  <w:num w:numId="15">
    <w:abstractNumId w:val="15"/>
  </w:num>
  <w:num w:numId="16">
    <w:abstractNumId w:val="3"/>
  </w:num>
  <w:num w:numId="17">
    <w:abstractNumId w:val="11"/>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A9"/>
    <w:rsid w:val="00014178"/>
    <w:rsid w:val="00042104"/>
    <w:rsid w:val="00064580"/>
    <w:rsid w:val="000654B0"/>
    <w:rsid w:val="00082C1C"/>
    <w:rsid w:val="00092265"/>
    <w:rsid w:val="00097799"/>
    <w:rsid w:val="000B24EE"/>
    <w:rsid w:val="000B5141"/>
    <w:rsid w:val="000B5D75"/>
    <w:rsid w:val="000D4EB1"/>
    <w:rsid w:val="000E6852"/>
    <w:rsid w:val="000F74D6"/>
    <w:rsid w:val="00143D98"/>
    <w:rsid w:val="0018714F"/>
    <w:rsid w:val="00191BC3"/>
    <w:rsid w:val="001A3C20"/>
    <w:rsid w:val="001B294F"/>
    <w:rsid w:val="001B53F8"/>
    <w:rsid w:val="001C4E22"/>
    <w:rsid w:val="001E6290"/>
    <w:rsid w:val="001F204C"/>
    <w:rsid w:val="00202F6F"/>
    <w:rsid w:val="00210E19"/>
    <w:rsid w:val="00227279"/>
    <w:rsid w:val="0022764A"/>
    <w:rsid w:val="0023652A"/>
    <w:rsid w:val="002419CB"/>
    <w:rsid w:val="0026338B"/>
    <w:rsid w:val="002C2EFB"/>
    <w:rsid w:val="002D0A54"/>
    <w:rsid w:val="002E0A24"/>
    <w:rsid w:val="002E79A9"/>
    <w:rsid w:val="002F63B3"/>
    <w:rsid w:val="003135A0"/>
    <w:rsid w:val="00324FD8"/>
    <w:rsid w:val="0033098A"/>
    <w:rsid w:val="00331E9F"/>
    <w:rsid w:val="00341643"/>
    <w:rsid w:val="0035477F"/>
    <w:rsid w:val="003710CD"/>
    <w:rsid w:val="003715F5"/>
    <w:rsid w:val="003726EC"/>
    <w:rsid w:val="00391AE7"/>
    <w:rsid w:val="003E356B"/>
    <w:rsid w:val="004177E9"/>
    <w:rsid w:val="00424775"/>
    <w:rsid w:val="00433DC4"/>
    <w:rsid w:val="004531DE"/>
    <w:rsid w:val="00453A60"/>
    <w:rsid w:val="00460073"/>
    <w:rsid w:val="004831EF"/>
    <w:rsid w:val="00495D3D"/>
    <w:rsid w:val="004B7CF5"/>
    <w:rsid w:val="004D12CD"/>
    <w:rsid w:val="004D5AA2"/>
    <w:rsid w:val="0050672B"/>
    <w:rsid w:val="00522B95"/>
    <w:rsid w:val="00531515"/>
    <w:rsid w:val="0053184A"/>
    <w:rsid w:val="00543D5C"/>
    <w:rsid w:val="0055193E"/>
    <w:rsid w:val="00553CE6"/>
    <w:rsid w:val="00564F70"/>
    <w:rsid w:val="00576D6A"/>
    <w:rsid w:val="0058494E"/>
    <w:rsid w:val="00593570"/>
    <w:rsid w:val="005A4789"/>
    <w:rsid w:val="005D1EBB"/>
    <w:rsid w:val="005E74A2"/>
    <w:rsid w:val="005F1685"/>
    <w:rsid w:val="00600639"/>
    <w:rsid w:val="006045AD"/>
    <w:rsid w:val="00613305"/>
    <w:rsid w:val="0061439A"/>
    <w:rsid w:val="006446B4"/>
    <w:rsid w:val="006A0026"/>
    <w:rsid w:val="006A2AC0"/>
    <w:rsid w:val="006A4445"/>
    <w:rsid w:val="006C31AA"/>
    <w:rsid w:val="006F31E3"/>
    <w:rsid w:val="00707817"/>
    <w:rsid w:val="0071489E"/>
    <w:rsid w:val="007272B9"/>
    <w:rsid w:val="00753260"/>
    <w:rsid w:val="0075408C"/>
    <w:rsid w:val="007607B2"/>
    <w:rsid w:val="00760DED"/>
    <w:rsid w:val="00761F0E"/>
    <w:rsid w:val="007A5DD7"/>
    <w:rsid w:val="007B226E"/>
    <w:rsid w:val="007B5BE8"/>
    <w:rsid w:val="007B6DD8"/>
    <w:rsid w:val="007B6E85"/>
    <w:rsid w:val="007D6C14"/>
    <w:rsid w:val="007F28C9"/>
    <w:rsid w:val="007F6C87"/>
    <w:rsid w:val="008013D0"/>
    <w:rsid w:val="00806FA5"/>
    <w:rsid w:val="008B3B81"/>
    <w:rsid w:val="008B4DCD"/>
    <w:rsid w:val="008F0307"/>
    <w:rsid w:val="008F390C"/>
    <w:rsid w:val="009235AB"/>
    <w:rsid w:val="009301F8"/>
    <w:rsid w:val="00941595"/>
    <w:rsid w:val="0094776D"/>
    <w:rsid w:val="00950D58"/>
    <w:rsid w:val="00954B88"/>
    <w:rsid w:val="009643BB"/>
    <w:rsid w:val="009676B0"/>
    <w:rsid w:val="00970A12"/>
    <w:rsid w:val="00976202"/>
    <w:rsid w:val="00985D40"/>
    <w:rsid w:val="009B653E"/>
    <w:rsid w:val="009C785B"/>
    <w:rsid w:val="009D03A6"/>
    <w:rsid w:val="009D51BF"/>
    <w:rsid w:val="009E1517"/>
    <w:rsid w:val="009F3C20"/>
    <w:rsid w:val="009F62A5"/>
    <w:rsid w:val="00A0625E"/>
    <w:rsid w:val="00A22438"/>
    <w:rsid w:val="00A32F33"/>
    <w:rsid w:val="00A345E8"/>
    <w:rsid w:val="00A41BBC"/>
    <w:rsid w:val="00A432A1"/>
    <w:rsid w:val="00A707DB"/>
    <w:rsid w:val="00A84EA0"/>
    <w:rsid w:val="00A91523"/>
    <w:rsid w:val="00AA2E0B"/>
    <w:rsid w:val="00AB08E6"/>
    <w:rsid w:val="00AB4020"/>
    <w:rsid w:val="00AB77EA"/>
    <w:rsid w:val="00AC0136"/>
    <w:rsid w:val="00AC0E84"/>
    <w:rsid w:val="00AC1A48"/>
    <w:rsid w:val="00AE3A24"/>
    <w:rsid w:val="00B05B6F"/>
    <w:rsid w:val="00B274A7"/>
    <w:rsid w:val="00B27585"/>
    <w:rsid w:val="00B3373C"/>
    <w:rsid w:val="00B42116"/>
    <w:rsid w:val="00B44038"/>
    <w:rsid w:val="00B454D8"/>
    <w:rsid w:val="00B512FD"/>
    <w:rsid w:val="00B51CFB"/>
    <w:rsid w:val="00B57BA4"/>
    <w:rsid w:val="00B673CF"/>
    <w:rsid w:val="00B73B9A"/>
    <w:rsid w:val="00B902ED"/>
    <w:rsid w:val="00B93CF6"/>
    <w:rsid w:val="00BA4712"/>
    <w:rsid w:val="00BA6EF8"/>
    <w:rsid w:val="00BB1ABF"/>
    <w:rsid w:val="00BD1965"/>
    <w:rsid w:val="00BF0AA8"/>
    <w:rsid w:val="00C14DE6"/>
    <w:rsid w:val="00C3474D"/>
    <w:rsid w:val="00C41A8B"/>
    <w:rsid w:val="00C464B4"/>
    <w:rsid w:val="00C46653"/>
    <w:rsid w:val="00C52577"/>
    <w:rsid w:val="00C70619"/>
    <w:rsid w:val="00C76C3D"/>
    <w:rsid w:val="00C93C02"/>
    <w:rsid w:val="00C9579E"/>
    <w:rsid w:val="00CA1DCC"/>
    <w:rsid w:val="00CB71D2"/>
    <w:rsid w:val="00CD61E4"/>
    <w:rsid w:val="00CE4A3B"/>
    <w:rsid w:val="00CE6218"/>
    <w:rsid w:val="00D303BD"/>
    <w:rsid w:val="00D333FA"/>
    <w:rsid w:val="00D7555E"/>
    <w:rsid w:val="00D80447"/>
    <w:rsid w:val="00D82EDB"/>
    <w:rsid w:val="00D901E6"/>
    <w:rsid w:val="00D91785"/>
    <w:rsid w:val="00D96F70"/>
    <w:rsid w:val="00DB0BE8"/>
    <w:rsid w:val="00DB3354"/>
    <w:rsid w:val="00DC2529"/>
    <w:rsid w:val="00DF4970"/>
    <w:rsid w:val="00E23C40"/>
    <w:rsid w:val="00E36138"/>
    <w:rsid w:val="00E45D87"/>
    <w:rsid w:val="00E5468A"/>
    <w:rsid w:val="00E55DB5"/>
    <w:rsid w:val="00E77576"/>
    <w:rsid w:val="00ED3EC8"/>
    <w:rsid w:val="00EF04D9"/>
    <w:rsid w:val="00EF18C8"/>
    <w:rsid w:val="00EF259C"/>
    <w:rsid w:val="00F37478"/>
    <w:rsid w:val="00F66403"/>
    <w:rsid w:val="00F93913"/>
    <w:rsid w:val="00FA3A1C"/>
    <w:rsid w:val="00FB6D9E"/>
    <w:rsid w:val="00FC332D"/>
    <w:rsid w:val="00FE7672"/>
    <w:rsid w:val="00FF6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F5919"/>
  <w15:chartTrackingRefBased/>
  <w15:docId w15:val="{BF78FA30-66ED-4879-A99C-DA78379A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613305"/>
    <w:pPr>
      <w:spacing w:after="120" w:line="276" w:lineRule="auto"/>
    </w:pPr>
    <w:rPr>
      <w:rFonts w:cs="Calibri"/>
      <w:color w:val="000000"/>
      <w:sz w:val="22"/>
      <w:szCs w:val="22"/>
    </w:rPr>
  </w:style>
  <w:style w:type="paragraph" w:styleId="Heading1">
    <w:name w:val="heading 1"/>
    <w:basedOn w:val="Normal"/>
    <w:next w:val="Normal"/>
    <w:link w:val="Heading1Char"/>
    <w:qFormat/>
    <w:rsid w:val="00C9579E"/>
    <w:pPr>
      <w:keepNext/>
      <w:spacing w:before="320" w:line="240" w:lineRule="auto"/>
      <w:outlineLvl w:val="0"/>
    </w:pPr>
    <w:rPr>
      <w:b/>
      <w:bCs/>
      <w:color w:val="4472C4"/>
      <w:kern w:val="28"/>
      <w:sz w:val="32"/>
      <w:szCs w:val="32"/>
    </w:rPr>
  </w:style>
  <w:style w:type="paragraph" w:styleId="Heading2">
    <w:name w:val="heading 2"/>
    <w:basedOn w:val="Normal"/>
    <w:next w:val="Normal"/>
    <w:link w:val="Heading2Char"/>
    <w:qFormat/>
    <w:rsid w:val="00495D3D"/>
    <w:pPr>
      <w:autoSpaceDE w:val="0"/>
      <w:autoSpaceDN w:val="0"/>
      <w:adjustRightInd w:val="0"/>
      <w:spacing w:before="120" w:after="0" w:line="240" w:lineRule="auto"/>
      <w:outlineLvl w:val="1"/>
    </w:pPr>
    <w:rPr>
      <w:b/>
      <w:bCs/>
      <w:color w:val="00B050"/>
      <w:sz w:val="28"/>
    </w:rPr>
  </w:style>
  <w:style w:type="paragraph" w:styleId="Heading3">
    <w:name w:val="heading 3"/>
    <w:basedOn w:val="Normal"/>
    <w:next w:val="Normal"/>
    <w:link w:val="Heading3Char"/>
    <w:qFormat/>
    <w:rsid w:val="002F63B3"/>
    <w:pPr>
      <w:keepNext/>
      <w:spacing w:before="240"/>
      <w:outlineLvl w:val="2"/>
    </w:pPr>
    <w:rPr>
      <w:rFonts w:cs="Times New Roman"/>
      <w:b/>
      <w:sz w:val="24"/>
      <w:szCs w:val="20"/>
    </w:rPr>
  </w:style>
  <w:style w:type="paragraph" w:styleId="Heading9">
    <w:name w:val="heading 9"/>
    <w:basedOn w:val="Normal"/>
    <w:next w:val="Normal"/>
    <w:link w:val="Heading9Char"/>
    <w:semiHidden/>
    <w:unhideWhenUsed/>
    <w:qFormat/>
    <w:rsid w:val="002F63B3"/>
    <w:pPr>
      <w:spacing w:before="240"/>
      <w:outlineLvl w:val="8"/>
    </w:pPr>
    <w:rPr>
      <w:rFonts w:ascii="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9A9"/>
    <w:pPr>
      <w:spacing w:after="0"/>
    </w:pPr>
    <w:rPr>
      <w:rFonts w:ascii="Tahoma" w:hAnsi="Tahoma" w:cs="Tahoma"/>
      <w:sz w:val="16"/>
      <w:szCs w:val="16"/>
    </w:rPr>
  </w:style>
  <w:style w:type="character" w:customStyle="1" w:styleId="BalloonTextChar">
    <w:name w:val="Balloon Text Char"/>
    <w:link w:val="BalloonText"/>
    <w:uiPriority w:val="99"/>
    <w:semiHidden/>
    <w:rsid w:val="002E79A9"/>
    <w:rPr>
      <w:rFonts w:ascii="Tahoma" w:hAnsi="Tahoma" w:cs="Tahoma"/>
      <w:sz w:val="16"/>
      <w:szCs w:val="16"/>
    </w:rPr>
  </w:style>
  <w:style w:type="paragraph" w:customStyle="1" w:styleId="Default">
    <w:name w:val="Default"/>
    <w:rsid w:val="002E79A9"/>
    <w:pPr>
      <w:autoSpaceDE w:val="0"/>
      <w:autoSpaceDN w:val="0"/>
      <w:adjustRightInd w:val="0"/>
    </w:pPr>
    <w:rPr>
      <w:rFonts w:ascii="Trebuchet MS" w:hAnsi="Trebuchet MS" w:cs="Trebuchet MS"/>
      <w:color w:val="000000"/>
      <w:sz w:val="24"/>
      <w:szCs w:val="24"/>
      <w:lang w:eastAsia="en-US"/>
    </w:rPr>
  </w:style>
  <w:style w:type="paragraph" w:customStyle="1" w:styleId="BulletsRed">
    <w:name w:val="Bullets Red"/>
    <w:basedOn w:val="Normal"/>
    <w:link w:val="BulletsRedChar"/>
    <w:qFormat/>
    <w:rsid w:val="00D91785"/>
    <w:pPr>
      <w:numPr>
        <w:numId w:val="13"/>
      </w:numPr>
      <w:suppressAutoHyphens/>
      <w:spacing w:before="60" w:after="60"/>
      <w:ind w:left="426" w:hanging="426"/>
    </w:pPr>
    <w:rPr>
      <w:szCs w:val="20"/>
    </w:rPr>
  </w:style>
  <w:style w:type="character" w:customStyle="1" w:styleId="BulletsRedChar">
    <w:name w:val="Bullets Red Char"/>
    <w:link w:val="BulletsRed"/>
    <w:rsid w:val="00D91785"/>
    <w:rPr>
      <w:rFonts w:cs="Calibri"/>
      <w:color w:val="000000"/>
      <w:sz w:val="22"/>
    </w:rPr>
  </w:style>
  <w:style w:type="paragraph" w:customStyle="1" w:styleId="BodyBold">
    <w:name w:val="Body Bold"/>
    <w:basedOn w:val="Normal"/>
    <w:link w:val="BodyBoldChar"/>
    <w:qFormat/>
    <w:rsid w:val="002F63B3"/>
    <w:pPr>
      <w:spacing w:before="60"/>
    </w:pPr>
    <w:rPr>
      <w:b/>
    </w:rPr>
  </w:style>
  <w:style w:type="character" w:customStyle="1" w:styleId="BodyBoldChar">
    <w:name w:val="Body Bold Char"/>
    <w:link w:val="BodyBold"/>
    <w:rsid w:val="002F63B3"/>
    <w:rPr>
      <w:rFonts w:ascii="Trebuchet MS" w:hAnsi="Trebuchet MS" w:cs="Arial"/>
      <w:b/>
      <w:color w:val="000000"/>
      <w:szCs w:val="22"/>
    </w:rPr>
  </w:style>
  <w:style w:type="paragraph" w:customStyle="1" w:styleId="SmallPrintTsCs">
    <w:name w:val="Small Print Ts &amp; Cs"/>
    <w:link w:val="SmallPrintTsCsChar"/>
    <w:qFormat/>
    <w:rsid w:val="002F63B3"/>
    <w:rPr>
      <w:rFonts w:ascii="Trebuchet MS" w:hAnsi="Trebuchet MS"/>
      <w:color w:val="000000"/>
      <w:sz w:val="16"/>
      <w:szCs w:val="8"/>
    </w:rPr>
  </w:style>
  <w:style w:type="character" w:customStyle="1" w:styleId="SmallPrintTsCsChar">
    <w:name w:val="Small Print Ts &amp; Cs Char"/>
    <w:link w:val="SmallPrintTsCs"/>
    <w:rsid w:val="002F63B3"/>
    <w:rPr>
      <w:rFonts w:ascii="Trebuchet MS" w:hAnsi="Trebuchet MS"/>
      <w:color w:val="000000"/>
      <w:sz w:val="16"/>
      <w:szCs w:val="8"/>
    </w:rPr>
  </w:style>
  <w:style w:type="paragraph" w:customStyle="1" w:styleId="TableHeader">
    <w:name w:val="Table Header"/>
    <w:basedOn w:val="Heading3"/>
    <w:link w:val="TableHeaderChar"/>
    <w:qFormat/>
    <w:rsid w:val="002F63B3"/>
    <w:pPr>
      <w:spacing w:before="40" w:after="40"/>
    </w:pPr>
  </w:style>
  <w:style w:type="character" w:customStyle="1" w:styleId="TableHeaderChar">
    <w:name w:val="Table Header Char"/>
    <w:link w:val="TableHeader"/>
    <w:rsid w:val="002F63B3"/>
    <w:rPr>
      <w:rFonts w:ascii="Trebuchet MS" w:hAnsi="Trebuchet MS"/>
      <w:b/>
      <w:color w:val="000000"/>
      <w:sz w:val="24"/>
    </w:rPr>
  </w:style>
  <w:style w:type="character" w:customStyle="1" w:styleId="Heading3Char">
    <w:name w:val="Heading 3 Char"/>
    <w:link w:val="Heading3"/>
    <w:rsid w:val="002F63B3"/>
    <w:rPr>
      <w:rFonts w:ascii="Trebuchet MS" w:eastAsia="Times New Roman" w:hAnsi="Trebuchet MS" w:cs="Times New Roman"/>
      <w:b/>
      <w:color w:val="000000"/>
      <w:sz w:val="24"/>
    </w:rPr>
  </w:style>
  <w:style w:type="paragraph" w:customStyle="1" w:styleId="TableContent">
    <w:name w:val="Table_Content"/>
    <w:link w:val="TableContentChar"/>
    <w:qFormat/>
    <w:rsid w:val="002F63B3"/>
    <w:pPr>
      <w:jc w:val="center"/>
    </w:pPr>
    <w:rPr>
      <w:rFonts w:ascii="Trebuchet MS" w:hAnsi="Trebuchet MS"/>
      <w:color w:val="000000"/>
      <w:sz w:val="19"/>
      <w:szCs w:val="18"/>
    </w:rPr>
  </w:style>
  <w:style w:type="character" w:customStyle="1" w:styleId="TableContentChar">
    <w:name w:val="Table_Content Char"/>
    <w:link w:val="TableContent"/>
    <w:rsid w:val="002F63B3"/>
    <w:rPr>
      <w:rFonts w:ascii="Trebuchet MS" w:hAnsi="Trebuchet MS"/>
      <w:color w:val="000000"/>
      <w:sz w:val="19"/>
      <w:szCs w:val="18"/>
    </w:rPr>
  </w:style>
  <w:style w:type="paragraph" w:customStyle="1" w:styleId="TableSubHeader">
    <w:name w:val="Table_Sub_Header"/>
    <w:basedOn w:val="TableHeader"/>
    <w:link w:val="TableSubHeaderChar"/>
    <w:qFormat/>
    <w:rsid w:val="002F63B3"/>
    <w:pPr>
      <w:spacing w:before="0" w:after="0"/>
    </w:pPr>
    <w:rPr>
      <w:sz w:val="18"/>
      <w:szCs w:val="18"/>
    </w:rPr>
  </w:style>
  <w:style w:type="character" w:customStyle="1" w:styleId="TableSubHeaderChar">
    <w:name w:val="Table_Sub_Header Char"/>
    <w:link w:val="TableSubHeader"/>
    <w:rsid w:val="002F63B3"/>
    <w:rPr>
      <w:rFonts w:ascii="Trebuchet MS" w:hAnsi="Trebuchet MS"/>
      <w:b/>
      <w:color w:val="000000"/>
      <w:sz w:val="18"/>
      <w:szCs w:val="18"/>
    </w:rPr>
  </w:style>
  <w:style w:type="paragraph" w:customStyle="1" w:styleId="ContractFooter">
    <w:name w:val="Contract_Footer"/>
    <w:basedOn w:val="Header"/>
    <w:link w:val="ContractFooterChar"/>
    <w:qFormat/>
    <w:rsid w:val="002F63B3"/>
    <w:pPr>
      <w:tabs>
        <w:tab w:val="clear" w:pos="4513"/>
        <w:tab w:val="clear" w:pos="9026"/>
        <w:tab w:val="center" w:pos="4153"/>
        <w:tab w:val="right" w:pos="8306"/>
      </w:tabs>
      <w:spacing w:after="40"/>
    </w:pPr>
    <w:rPr>
      <w:color w:val="D31A5C"/>
      <w:position w:val="-6"/>
      <w:sz w:val="14"/>
      <w:szCs w:val="14"/>
      <w:lang w:eastAsia="en-US"/>
    </w:rPr>
  </w:style>
  <w:style w:type="character" w:customStyle="1" w:styleId="ContractFooterChar">
    <w:name w:val="Contract_Footer Char"/>
    <w:link w:val="ContractFooter"/>
    <w:rsid w:val="002F63B3"/>
    <w:rPr>
      <w:rFonts w:ascii="Trebuchet MS" w:hAnsi="Trebuchet MS" w:cs="Arial"/>
      <w:color w:val="D31A5C"/>
      <w:position w:val="-6"/>
      <w:sz w:val="14"/>
      <w:szCs w:val="14"/>
      <w:lang w:eastAsia="en-US"/>
    </w:rPr>
  </w:style>
  <w:style w:type="paragraph" w:styleId="Header">
    <w:name w:val="header"/>
    <w:basedOn w:val="Normal"/>
    <w:link w:val="HeaderChar"/>
    <w:uiPriority w:val="99"/>
    <w:unhideWhenUsed/>
    <w:rsid w:val="001E6290"/>
    <w:pPr>
      <w:tabs>
        <w:tab w:val="center" w:pos="4513"/>
        <w:tab w:val="right" w:pos="9026"/>
      </w:tabs>
    </w:pPr>
  </w:style>
  <w:style w:type="character" w:customStyle="1" w:styleId="HeaderChar">
    <w:name w:val="Header Char"/>
    <w:basedOn w:val="DefaultParagraphFont"/>
    <w:link w:val="Header"/>
    <w:uiPriority w:val="99"/>
    <w:rsid w:val="001E6290"/>
  </w:style>
  <w:style w:type="paragraph" w:customStyle="1" w:styleId="TsCs">
    <w:name w:val="Ts &amp; Cs"/>
    <w:basedOn w:val="SmallPrintTsCs"/>
    <w:link w:val="TsCsChar"/>
    <w:qFormat/>
    <w:rsid w:val="002F63B3"/>
    <w:rPr>
      <w:w w:val="95"/>
    </w:rPr>
  </w:style>
  <w:style w:type="character" w:customStyle="1" w:styleId="TsCsChar">
    <w:name w:val="Ts &amp; Cs Char"/>
    <w:link w:val="TsCs"/>
    <w:rsid w:val="002F63B3"/>
    <w:rPr>
      <w:rFonts w:ascii="Trebuchet MS" w:hAnsi="Trebuchet MS"/>
      <w:color w:val="000000"/>
      <w:w w:val="95"/>
      <w:sz w:val="16"/>
      <w:szCs w:val="8"/>
    </w:rPr>
  </w:style>
  <w:style w:type="paragraph" w:customStyle="1" w:styleId="Non-TOCHeading1">
    <w:name w:val="Non-TOC Heading 1"/>
    <w:basedOn w:val="Heading1"/>
    <w:link w:val="Non-TOCHeading1Char"/>
    <w:qFormat/>
    <w:rsid w:val="002F63B3"/>
  </w:style>
  <w:style w:type="character" w:customStyle="1" w:styleId="Non-TOCHeading1Char">
    <w:name w:val="Non-TOC Heading 1 Char"/>
    <w:link w:val="Non-TOCHeading1"/>
    <w:rsid w:val="002F63B3"/>
    <w:rPr>
      <w:rFonts w:ascii="Trebuchet MS" w:hAnsi="Trebuchet MS"/>
      <w:color w:val="D31A5C"/>
      <w:kern w:val="28"/>
      <w:sz w:val="36"/>
      <w:szCs w:val="22"/>
    </w:rPr>
  </w:style>
  <w:style w:type="character" w:customStyle="1" w:styleId="Heading1Char">
    <w:name w:val="Heading 1 Char"/>
    <w:link w:val="Heading1"/>
    <w:rsid w:val="00C9579E"/>
    <w:rPr>
      <w:rFonts w:cs="Calibri"/>
      <w:b/>
      <w:bCs/>
      <w:color w:val="4472C4"/>
      <w:kern w:val="28"/>
      <w:sz w:val="32"/>
      <w:szCs w:val="32"/>
    </w:rPr>
  </w:style>
  <w:style w:type="paragraph" w:customStyle="1" w:styleId="Non-TOCHeading2">
    <w:name w:val="Non-TOC Heading 2"/>
    <w:basedOn w:val="Heading2"/>
    <w:link w:val="Non-TOCHeading2Char"/>
    <w:qFormat/>
    <w:rsid w:val="002F63B3"/>
  </w:style>
  <w:style w:type="character" w:customStyle="1" w:styleId="Non-TOCHeading2Char">
    <w:name w:val="Non-TOC Heading 2 Char"/>
    <w:link w:val="Non-TOCHeading2"/>
    <w:rsid w:val="002F63B3"/>
    <w:rPr>
      <w:rFonts w:ascii="Trebuchet MS" w:hAnsi="Trebuchet MS"/>
      <w:color w:val="F79321"/>
      <w:sz w:val="28"/>
      <w:szCs w:val="22"/>
    </w:rPr>
  </w:style>
  <w:style w:type="character" w:customStyle="1" w:styleId="Heading2Char">
    <w:name w:val="Heading 2 Char"/>
    <w:link w:val="Heading2"/>
    <w:rsid w:val="00495D3D"/>
    <w:rPr>
      <w:rFonts w:ascii="Calibri" w:hAnsi="Calibri" w:cs="Calibri"/>
      <w:b/>
      <w:bCs/>
      <w:color w:val="00B050"/>
      <w:sz w:val="28"/>
      <w:szCs w:val="22"/>
    </w:rPr>
  </w:style>
  <w:style w:type="paragraph" w:customStyle="1" w:styleId="Non-TOCHeading3">
    <w:name w:val="Non-TOC Heading 3"/>
    <w:basedOn w:val="Heading3"/>
    <w:link w:val="Non-TOCHeading3Char"/>
    <w:qFormat/>
    <w:rsid w:val="002F63B3"/>
  </w:style>
  <w:style w:type="character" w:customStyle="1" w:styleId="Non-TOCHeading3Char">
    <w:name w:val="Non-TOC Heading 3 Char"/>
    <w:link w:val="Non-TOCHeading3"/>
    <w:rsid w:val="002F63B3"/>
    <w:rPr>
      <w:rFonts w:ascii="Trebuchet MS" w:hAnsi="Trebuchet MS"/>
      <w:b/>
      <w:color w:val="000000"/>
      <w:sz w:val="24"/>
    </w:rPr>
  </w:style>
  <w:style w:type="character" w:customStyle="1" w:styleId="Heading9Char">
    <w:name w:val="Heading 9 Char"/>
    <w:link w:val="Heading9"/>
    <w:semiHidden/>
    <w:rsid w:val="002F63B3"/>
    <w:rPr>
      <w:rFonts w:ascii="Cambria" w:hAnsi="Cambria"/>
      <w:color w:val="000000"/>
      <w:sz w:val="22"/>
      <w:szCs w:val="22"/>
    </w:rPr>
  </w:style>
  <w:style w:type="paragraph" w:styleId="Caption">
    <w:name w:val="caption"/>
    <w:basedOn w:val="Normal"/>
    <w:next w:val="Normal"/>
    <w:semiHidden/>
    <w:unhideWhenUsed/>
    <w:qFormat/>
    <w:rsid w:val="002F63B3"/>
    <w:rPr>
      <w:rFonts w:cs="Times New Roman"/>
      <w:b/>
      <w:bCs/>
      <w:szCs w:val="20"/>
    </w:rPr>
  </w:style>
  <w:style w:type="paragraph" w:styleId="NoSpacing">
    <w:name w:val="No Spacing"/>
    <w:aliases w:val="Body NS"/>
    <w:uiPriority w:val="1"/>
    <w:qFormat/>
    <w:rsid w:val="002F63B3"/>
    <w:rPr>
      <w:rFonts w:ascii="Trebuchet MS" w:hAnsi="Trebuchet MS"/>
      <w:color w:val="000000"/>
      <w:szCs w:val="22"/>
    </w:rPr>
  </w:style>
  <w:style w:type="paragraph" w:styleId="TOCHeading">
    <w:name w:val="TOC Heading"/>
    <w:basedOn w:val="Heading1"/>
    <w:next w:val="Normal"/>
    <w:uiPriority w:val="39"/>
    <w:semiHidden/>
    <w:unhideWhenUsed/>
    <w:qFormat/>
    <w:rsid w:val="002F63B3"/>
    <w:pPr>
      <w:spacing w:after="60"/>
      <w:outlineLvl w:val="9"/>
    </w:pPr>
    <w:rPr>
      <w:rFonts w:ascii="Cambria" w:hAnsi="Cambria"/>
      <w:b w:val="0"/>
      <w:bCs w:val="0"/>
      <w:color w:val="000000"/>
      <w:kern w:val="32"/>
    </w:rPr>
  </w:style>
  <w:style w:type="character" w:styleId="Hyperlink">
    <w:name w:val="Hyperlink"/>
    <w:uiPriority w:val="99"/>
    <w:unhideWhenUsed/>
    <w:rsid w:val="002F63B3"/>
    <w:rPr>
      <w:color w:val="0000FF"/>
      <w:u w:val="single"/>
    </w:rPr>
  </w:style>
  <w:style w:type="table" w:styleId="TableGrid">
    <w:name w:val="Table Grid"/>
    <w:basedOn w:val="TableNormal"/>
    <w:rsid w:val="003E356B"/>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xfill">
    <w:name w:val="box fill"/>
    <w:basedOn w:val="Normal"/>
    <w:link w:val="boxfillChar"/>
    <w:qFormat/>
    <w:rsid w:val="009676B0"/>
    <w:pPr>
      <w:spacing w:after="0"/>
    </w:pPr>
    <w:rPr>
      <w:color w:val="D31A5C"/>
      <w:sz w:val="17"/>
      <w:szCs w:val="17"/>
      <w:lang w:eastAsia="en-US"/>
    </w:rPr>
  </w:style>
  <w:style w:type="character" w:customStyle="1" w:styleId="boxfillChar">
    <w:name w:val="box fill Char"/>
    <w:link w:val="boxfill"/>
    <w:rsid w:val="009676B0"/>
    <w:rPr>
      <w:rFonts w:ascii="Trebuchet MS" w:hAnsi="Trebuchet MS" w:cs="Arial"/>
      <w:color w:val="D31A5C"/>
      <w:sz w:val="17"/>
      <w:szCs w:val="17"/>
      <w:lang w:eastAsia="en-US"/>
    </w:rPr>
  </w:style>
  <w:style w:type="paragraph" w:styleId="Footer">
    <w:name w:val="footer"/>
    <w:basedOn w:val="Normal"/>
    <w:link w:val="FooterChar"/>
    <w:uiPriority w:val="99"/>
    <w:unhideWhenUsed/>
    <w:rsid w:val="003726EC"/>
    <w:pPr>
      <w:tabs>
        <w:tab w:val="center" w:pos="4513"/>
        <w:tab w:val="right" w:pos="9026"/>
      </w:tabs>
    </w:pPr>
  </w:style>
  <w:style w:type="character" w:customStyle="1" w:styleId="FooterChar">
    <w:name w:val="Footer Char"/>
    <w:link w:val="Footer"/>
    <w:uiPriority w:val="99"/>
    <w:rsid w:val="003726EC"/>
    <w:rPr>
      <w:rFonts w:ascii="Trebuchet MS" w:hAnsi="Trebuchet MS" w:cs="Arial"/>
      <w:color w:val="000000"/>
      <w:sz w:val="19"/>
      <w:szCs w:val="22"/>
    </w:rPr>
  </w:style>
  <w:style w:type="paragraph" w:customStyle="1" w:styleId="Title1">
    <w:name w:val="Title1"/>
    <w:basedOn w:val="Heading1"/>
    <w:link w:val="Title1Char"/>
    <w:qFormat/>
    <w:rsid w:val="00613305"/>
    <w:pPr>
      <w:spacing w:before="0" w:after="360"/>
    </w:pPr>
    <w:rPr>
      <w:noProof/>
      <w:sz w:val="56"/>
      <w:szCs w:val="56"/>
    </w:rPr>
  </w:style>
  <w:style w:type="character" w:styleId="UnresolvedMention">
    <w:name w:val="Unresolved Mention"/>
    <w:uiPriority w:val="99"/>
    <w:semiHidden/>
    <w:unhideWhenUsed/>
    <w:rsid w:val="00B05B6F"/>
    <w:rPr>
      <w:color w:val="605E5C"/>
      <w:shd w:val="clear" w:color="auto" w:fill="E1DFDD"/>
    </w:rPr>
  </w:style>
  <w:style w:type="character" w:customStyle="1" w:styleId="Title1Char">
    <w:name w:val="Title1 Char"/>
    <w:link w:val="Title1"/>
    <w:rsid w:val="00613305"/>
    <w:rPr>
      <w:rFonts w:ascii="Calibri" w:hAnsi="Calibri" w:cs="Calibri"/>
      <w:b/>
      <w:bCs/>
      <w:noProof/>
      <w:color w:val="4472C4"/>
      <w:kern w:val="28"/>
      <w:sz w:val="56"/>
      <w:szCs w:val="56"/>
    </w:rPr>
  </w:style>
  <w:style w:type="paragraph" w:styleId="ListParagraph">
    <w:name w:val="List Paragraph"/>
    <w:basedOn w:val="Normal"/>
    <w:uiPriority w:val="34"/>
    <w:rsid w:val="00341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72_sp2 xmlns="5b128274-a2c5-4fba-b1b1-34c6e67e93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052DEED5CBDD4A9906C1A69263A65F" ma:contentTypeVersion="7" ma:contentTypeDescription="Create a new document." ma:contentTypeScope="" ma:versionID="d9d7f2c582f06c1bdaf33773d6efeaf0">
  <xsd:schema xmlns:xsd="http://www.w3.org/2001/XMLSchema" xmlns:xs="http://www.w3.org/2001/XMLSchema" xmlns:p="http://schemas.microsoft.com/office/2006/metadata/properties" xmlns:ns2="4e3d22bf-71b0-419e-aeac-caba27ad0fe4" xmlns:ns3="5b128274-a2c5-4fba-b1b1-34c6e67e9397" targetNamespace="http://schemas.microsoft.com/office/2006/metadata/properties" ma:root="true" ma:fieldsID="725204b4a2398b38041ce82a65d6e152" ns2:_="" ns3:_="">
    <xsd:import namespace="4e3d22bf-71b0-419e-aeac-caba27ad0fe4"/>
    <xsd:import namespace="5b128274-a2c5-4fba-b1b1-34c6e67e9397"/>
    <xsd:element name="properties">
      <xsd:complexType>
        <xsd:sequence>
          <xsd:element name="documentManagement">
            <xsd:complexType>
              <xsd:all>
                <xsd:element ref="ns2:SharedWithUsers" minOccurs="0"/>
                <xsd:element ref="ns2:SharedWithDetails" minOccurs="0"/>
                <xsd:element ref="ns3:_x0072_sp2"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d22bf-71b0-419e-aeac-caba27ad0f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128274-a2c5-4fba-b1b1-34c6e67e9397" elementFormDefault="qualified">
    <xsd:import namespace="http://schemas.microsoft.com/office/2006/documentManagement/types"/>
    <xsd:import namespace="http://schemas.microsoft.com/office/infopath/2007/PartnerControls"/>
    <xsd:element name="_x0072_sp2" ma:index="10" nillable="true" ma:displayName="Date and Time" ma:internalName="_x0072_sp2">
      <xsd:simpleType>
        <xsd:restriction base="dms:DateTime"/>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8A3F0-6D13-4F63-8104-EC0DAA881C22}">
  <ds:schemaRefs>
    <ds:schemaRef ds:uri="http://schemas.microsoft.com/office/2006/metadata/properties"/>
    <ds:schemaRef ds:uri="http://schemas.microsoft.com/office/infopath/2007/PartnerControls"/>
    <ds:schemaRef ds:uri="5b128274-a2c5-4fba-b1b1-34c6e67e9397"/>
  </ds:schemaRefs>
</ds:datastoreItem>
</file>

<file path=customXml/itemProps2.xml><?xml version="1.0" encoding="utf-8"?>
<ds:datastoreItem xmlns:ds="http://schemas.openxmlformats.org/officeDocument/2006/customXml" ds:itemID="{A6E1E394-1747-4820-937C-7A7C7B9C6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d22bf-71b0-419e-aeac-caba27ad0fe4"/>
    <ds:schemaRef ds:uri="5b128274-a2c5-4fba-b1b1-34c6e67e9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2B06B-C089-4DC6-AA88-5658A9EA5AFB}">
  <ds:schemaRefs>
    <ds:schemaRef ds:uri="http://schemas.microsoft.com/sharepoint/v3/contenttype/forms"/>
  </ds:schemaRefs>
</ds:datastoreItem>
</file>

<file path=customXml/itemProps4.xml><?xml version="1.0" encoding="utf-8"?>
<ds:datastoreItem xmlns:ds="http://schemas.openxmlformats.org/officeDocument/2006/customXml" ds:itemID="{510E4435-081F-4EA2-B9EE-FA5C8032D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Cornwall College</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Holt</dc:creator>
  <cp:keywords/>
  <cp:lastModifiedBy>Steve Rafferty</cp:lastModifiedBy>
  <cp:revision>5</cp:revision>
  <cp:lastPrinted>2019-08-15T08:22:00Z</cp:lastPrinted>
  <dcterms:created xsi:type="dcterms:W3CDTF">2021-03-01T11:50:00Z</dcterms:created>
  <dcterms:modified xsi:type="dcterms:W3CDTF">2021-03-01T22:05:00Z</dcterms:modified>
</cp:coreProperties>
</file>